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C03A" w14:textId="77777777" w:rsidR="00D974AC" w:rsidRPr="00AC23ED" w:rsidRDefault="00D974AC" w:rsidP="0019640F">
      <w:pPr>
        <w:spacing w:after="200" w:line="276" w:lineRule="auto"/>
        <w:jc w:val="center"/>
        <w:rPr>
          <w:rFonts w:ascii="Calibri" w:hAnsi="Calibri" w:cs="Calibri"/>
          <w:b/>
          <w:bCs/>
        </w:rPr>
      </w:pPr>
    </w:p>
    <w:p w14:paraId="2DDE1629" w14:textId="77777777" w:rsidR="00D974AC" w:rsidRPr="00AC23ED" w:rsidRDefault="00D974AC" w:rsidP="0019640F">
      <w:pPr>
        <w:spacing w:after="200" w:line="276" w:lineRule="auto"/>
        <w:jc w:val="center"/>
        <w:rPr>
          <w:rFonts w:ascii="Calibri" w:hAnsi="Calibri" w:cs="Calibri"/>
          <w:b/>
          <w:bCs/>
        </w:rPr>
      </w:pPr>
    </w:p>
    <w:p w14:paraId="3C04F95D" w14:textId="77777777" w:rsidR="00D974AC" w:rsidRPr="00AC23ED" w:rsidRDefault="00D974AC" w:rsidP="0019640F">
      <w:pPr>
        <w:spacing w:after="200" w:line="276" w:lineRule="auto"/>
        <w:jc w:val="center"/>
        <w:rPr>
          <w:rFonts w:ascii="Calibri" w:hAnsi="Calibri" w:cs="Calibri"/>
          <w:b/>
          <w:bCs/>
        </w:rPr>
      </w:pPr>
    </w:p>
    <w:p w14:paraId="25DF2FCA" w14:textId="77777777" w:rsidR="00D974AC" w:rsidRPr="00AC23ED" w:rsidRDefault="00D974AC" w:rsidP="0019640F">
      <w:pPr>
        <w:spacing w:after="200" w:line="276" w:lineRule="auto"/>
        <w:jc w:val="center"/>
        <w:rPr>
          <w:rFonts w:ascii="Calibri" w:hAnsi="Calibri" w:cs="Calibri"/>
          <w:b/>
          <w:bCs/>
        </w:rPr>
      </w:pPr>
    </w:p>
    <w:p w14:paraId="7E392B66" w14:textId="77777777" w:rsidR="00D974AC" w:rsidRPr="00AC23ED" w:rsidRDefault="00D974AC" w:rsidP="0019640F">
      <w:pPr>
        <w:spacing w:after="200" w:line="276" w:lineRule="auto"/>
        <w:jc w:val="center"/>
        <w:rPr>
          <w:rFonts w:ascii="Calibri" w:hAnsi="Calibri" w:cs="Calibri"/>
          <w:b/>
          <w:bCs/>
        </w:rPr>
      </w:pPr>
    </w:p>
    <w:p w14:paraId="7242F225" w14:textId="77777777" w:rsidR="00D974AC" w:rsidRPr="00AC23ED" w:rsidRDefault="00D974AC" w:rsidP="0019640F">
      <w:pPr>
        <w:spacing w:after="200" w:line="276" w:lineRule="auto"/>
        <w:jc w:val="center"/>
        <w:rPr>
          <w:rFonts w:ascii="Calibri" w:hAnsi="Calibri" w:cs="Calibri"/>
          <w:b/>
          <w:bCs/>
        </w:rPr>
      </w:pPr>
    </w:p>
    <w:p w14:paraId="0D506CA8" w14:textId="77777777" w:rsidR="00D974AC" w:rsidRPr="00AC23ED" w:rsidRDefault="00D974AC" w:rsidP="0019640F">
      <w:pPr>
        <w:spacing w:after="200" w:line="276" w:lineRule="auto"/>
        <w:jc w:val="center"/>
        <w:rPr>
          <w:rFonts w:ascii="Calibri" w:hAnsi="Calibri" w:cs="Calibri"/>
          <w:b/>
          <w:bCs/>
        </w:rPr>
      </w:pPr>
    </w:p>
    <w:p w14:paraId="61651C35" w14:textId="77777777" w:rsidR="00D974AC" w:rsidRPr="00AC23ED" w:rsidRDefault="00D974AC" w:rsidP="0019640F">
      <w:pPr>
        <w:spacing w:after="200" w:line="276" w:lineRule="auto"/>
        <w:jc w:val="center"/>
        <w:rPr>
          <w:rFonts w:ascii="Calibri" w:hAnsi="Calibri" w:cs="Calibri"/>
          <w:b/>
          <w:bCs/>
        </w:rPr>
      </w:pPr>
    </w:p>
    <w:p w14:paraId="7EF7F96A" w14:textId="77777777" w:rsidR="00D974AC" w:rsidRPr="00AC23ED" w:rsidRDefault="00D974AC" w:rsidP="0019640F">
      <w:pPr>
        <w:spacing w:after="200" w:line="276" w:lineRule="auto"/>
        <w:jc w:val="center"/>
        <w:rPr>
          <w:rFonts w:ascii="Calibri" w:hAnsi="Calibri" w:cs="Calibri"/>
          <w:b/>
          <w:bCs/>
        </w:rPr>
      </w:pPr>
    </w:p>
    <w:p w14:paraId="0A284163" w14:textId="77777777" w:rsidR="00D974AC" w:rsidRPr="00AC23ED" w:rsidRDefault="00D974AC" w:rsidP="0019640F">
      <w:pPr>
        <w:spacing w:after="200" w:line="276" w:lineRule="auto"/>
        <w:jc w:val="center"/>
        <w:rPr>
          <w:rFonts w:ascii="Calibri" w:hAnsi="Calibri" w:cs="Calibri"/>
          <w:b/>
          <w:bCs/>
        </w:rPr>
      </w:pPr>
    </w:p>
    <w:p w14:paraId="45611967" w14:textId="77777777" w:rsidR="00D974AC" w:rsidRPr="00AC23ED" w:rsidRDefault="00D974AC" w:rsidP="0019640F">
      <w:pPr>
        <w:spacing w:after="200" w:line="276" w:lineRule="auto"/>
        <w:jc w:val="center"/>
        <w:rPr>
          <w:rFonts w:ascii="Calibri" w:hAnsi="Calibri" w:cs="Calibri"/>
          <w:b/>
          <w:bCs/>
        </w:rPr>
      </w:pPr>
    </w:p>
    <w:p w14:paraId="3918653A" w14:textId="77777777" w:rsidR="00D974AC" w:rsidRPr="00AC23ED" w:rsidRDefault="00D974AC" w:rsidP="0019640F">
      <w:pPr>
        <w:spacing w:after="200" w:line="276" w:lineRule="auto"/>
        <w:jc w:val="center"/>
        <w:rPr>
          <w:rFonts w:ascii="Calibri" w:hAnsi="Calibri" w:cs="Calibri"/>
          <w:b/>
          <w:bCs/>
        </w:rPr>
      </w:pPr>
    </w:p>
    <w:p w14:paraId="77F02F9E" w14:textId="77777777" w:rsidR="00D974AC" w:rsidRPr="00AC23ED" w:rsidRDefault="00D974AC" w:rsidP="0019640F">
      <w:pPr>
        <w:spacing w:after="200" w:line="276" w:lineRule="auto"/>
        <w:jc w:val="center"/>
        <w:rPr>
          <w:rFonts w:ascii="Calibri" w:hAnsi="Calibri" w:cs="Calibri"/>
          <w:b/>
          <w:bCs/>
        </w:rPr>
      </w:pPr>
    </w:p>
    <w:p w14:paraId="545FC086" w14:textId="77777777" w:rsidR="00D974AC" w:rsidRPr="00AC23ED" w:rsidRDefault="00D974AC" w:rsidP="0019640F">
      <w:pPr>
        <w:spacing w:after="200" w:line="276" w:lineRule="auto"/>
        <w:jc w:val="center"/>
        <w:rPr>
          <w:rFonts w:ascii="Calibri" w:hAnsi="Calibri" w:cs="Calibri"/>
          <w:b/>
          <w:bCs/>
        </w:rPr>
      </w:pPr>
    </w:p>
    <w:p w14:paraId="7869C5E5" w14:textId="77777777" w:rsidR="00D974AC" w:rsidRPr="00AC23ED" w:rsidRDefault="00D974AC" w:rsidP="0019640F">
      <w:pPr>
        <w:spacing w:after="200" w:line="276" w:lineRule="auto"/>
        <w:jc w:val="center"/>
        <w:rPr>
          <w:rFonts w:ascii="Calibri" w:hAnsi="Calibri" w:cs="Calibri"/>
          <w:b/>
          <w:bCs/>
        </w:rPr>
      </w:pPr>
    </w:p>
    <w:p w14:paraId="0CD9CDA4" w14:textId="77777777" w:rsidR="00D974AC" w:rsidRPr="00AC23ED" w:rsidRDefault="00D974AC" w:rsidP="0019640F">
      <w:pPr>
        <w:spacing w:after="200" w:line="276" w:lineRule="auto"/>
        <w:jc w:val="center"/>
        <w:rPr>
          <w:rFonts w:ascii="Calibri" w:hAnsi="Calibri" w:cs="Calibri"/>
          <w:b/>
          <w:bCs/>
        </w:rPr>
      </w:pPr>
    </w:p>
    <w:p w14:paraId="1AB2D257" w14:textId="77777777" w:rsidR="00D974AC" w:rsidRPr="00AC23ED" w:rsidRDefault="00D974AC" w:rsidP="0019640F">
      <w:pPr>
        <w:spacing w:after="200" w:line="276" w:lineRule="auto"/>
        <w:jc w:val="center"/>
        <w:rPr>
          <w:rFonts w:ascii="Calibri" w:hAnsi="Calibri" w:cs="Calibri"/>
          <w:b/>
          <w:bCs/>
        </w:rPr>
      </w:pPr>
    </w:p>
    <w:p w14:paraId="593C0B33" w14:textId="77777777" w:rsidR="00D974AC" w:rsidRDefault="00D974AC" w:rsidP="0019640F">
      <w:pPr>
        <w:spacing w:after="200" w:line="276" w:lineRule="auto"/>
        <w:jc w:val="center"/>
        <w:rPr>
          <w:rFonts w:ascii="Calibri" w:hAnsi="Calibri" w:cs="Calibri"/>
          <w:b/>
          <w:bCs/>
        </w:rPr>
      </w:pPr>
    </w:p>
    <w:p w14:paraId="6F869B2F" w14:textId="77777777" w:rsidR="00EB3ADE" w:rsidRPr="00AC23ED" w:rsidRDefault="00EB3ADE" w:rsidP="0019640F">
      <w:pPr>
        <w:spacing w:after="200" w:line="276" w:lineRule="auto"/>
        <w:jc w:val="center"/>
        <w:rPr>
          <w:rFonts w:ascii="Calibri" w:hAnsi="Calibri" w:cs="Calibri"/>
          <w:b/>
          <w:bCs/>
        </w:rPr>
      </w:pPr>
    </w:p>
    <w:p w14:paraId="19FC5D5A" w14:textId="77777777" w:rsidR="00B562CF" w:rsidRPr="00AC23ED" w:rsidRDefault="009A0469" w:rsidP="0019640F">
      <w:pPr>
        <w:spacing w:after="200" w:line="276" w:lineRule="auto"/>
        <w:jc w:val="center"/>
        <w:rPr>
          <w:rFonts w:ascii="Calibri" w:hAnsi="Calibri" w:cs="Calibri"/>
          <w:b/>
          <w:bCs/>
          <w:sz w:val="36"/>
          <w:szCs w:val="36"/>
        </w:rPr>
      </w:pPr>
      <w:r w:rsidRPr="00AC23ED">
        <w:rPr>
          <w:rFonts w:ascii="Calibri" w:hAnsi="Calibri" w:cs="Calibri"/>
          <w:b/>
          <w:bCs/>
          <w:sz w:val="36"/>
          <w:szCs w:val="36"/>
        </w:rPr>
        <w:t xml:space="preserve">ANEXO I - MEMORIA XUSTIFICATIVA </w:t>
      </w:r>
      <w:r w:rsidR="00370CFB" w:rsidRPr="00370CFB">
        <w:rPr>
          <w:rFonts w:ascii="Calibri" w:hAnsi="Calibri" w:cs="Calibri"/>
          <w:b/>
          <w:bCs/>
          <w:sz w:val="36"/>
          <w:szCs w:val="36"/>
        </w:rPr>
        <w:t>DA ADAPTACIÓN AO AMBIENTE E PROTECCIÓN DA PAISAXE</w:t>
      </w:r>
    </w:p>
    <w:p w14:paraId="0196022B" w14:textId="77777777" w:rsidR="00983DFA" w:rsidRPr="00AC23ED" w:rsidRDefault="00983DFA" w:rsidP="0019640F">
      <w:pPr>
        <w:spacing w:after="200" w:line="276" w:lineRule="auto"/>
        <w:jc w:val="center"/>
        <w:rPr>
          <w:rFonts w:ascii="Calibri" w:hAnsi="Calibri" w:cs="Calibri"/>
          <w:b/>
          <w:bCs/>
        </w:rPr>
      </w:pPr>
    </w:p>
    <w:p w14:paraId="72DDCF22" w14:textId="77777777" w:rsidR="000210AE" w:rsidRPr="00AC23ED" w:rsidRDefault="000210AE" w:rsidP="0019640F">
      <w:pPr>
        <w:spacing w:after="200" w:line="276" w:lineRule="auto"/>
        <w:jc w:val="center"/>
        <w:rPr>
          <w:rFonts w:ascii="Calibri" w:hAnsi="Calibri" w:cs="Calibri"/>
          <w:b/>
          <w:bCs/>
        </w:rPr>
      </w:pPr>
    </w:p>
    <w:p w14:paraId="42604F4D" w14:textId="77777777" w:rsidR="009A0469" w:rsidRPr="00AC23ED" w:rsidRDefault="009A0469" w:rsidP="0019640F">
      <w:pPr>
        <w:spacing w:after="200" w:line="276" w:lineRule="auto"/>
        <w:jc w:val="center"/>
        <w:rPr>
          <w:rFonts w:ascii="Calibri" w:hAnsi="Calibri" w:cs="Calibri"/>
          <w:b/>
          <w:bCs/>
        </w:rPr>
      </w:pPr>
    </w:p>
    <w:p w14:paraId="03CF1D69" w14:textId="77777777" w:rsidR="009A0469" w:rsidRPr="00AC23ED" w:rsidRDefault="009A0469" w:rsidP="0019640F">
      <w:pPr>
        <w:spacing w:after="200" w:line="276" w:lineRule="auto"/>
        <w:jc w:val="center"/>
        <w:rPr>
          <w:rFonts w:ascii="Calibri" w:hAnsi="Calibri" w:cs="Calibri"/>
          <w:b/>
          <w:bCs/>
        </w:rPr>
      </w:pPr>
    </w:p>
    <w:p w14:paraId="3BA7EFDB" w14:textId="77777777" w:rsidR="00983DFA" w:rsidRPr="00AC23ED" w:rsidRDefault="00983DFA" w:rsidP="0019640F">
      <w:pPr>
        <w:spacing w:after="200" w:line="276" w:lineRule="auto"/>
        <w:rPr>
          <w:rFonts w:ascii="Calibri" w:hAnsi="Calibri" w:cs="Calibri"/>
          <w:b/>
          <w:bCs/>
        </w:rPr>
      </w:pPr>
      <w:r w:rsidRPr="00AC23ED">
        <w:rPr>
          <w:rFonts w:ascii="Calibri" w:hAnsi="Calibri" w:cs="Calibri"/>
          <w:b/>
          <w:bCs/>
        </w:rPr>
        <w:t>INDICE:</w:t>
      </w:r>
    </w:p>
    <w:tbl>
      <w:tblPr>
        <w:tblW w:w="0" w:type="auto"/>
        <w:tblLook w:val="04A0" w:firstRow="1" w:lastRow="0" w:firstColumn="1" w:lastColumn="0" w:noHBand="0" w:noVBand="1"/>
      </w:tblPr>
      <w:tblGrid>
        <w:gridCol w:w="7842"/>
        <w:gridCol w:w="662"/>
      </w:tblGrid>
      <w:tr w:rsidR="000210AE" w:rsidRPr="00C75BBA" w14:paraId="17DDA6FC" w14:textId="77777777" w:rsidTr="00EB3ADE">
        <w:tc>
          <w:tcPr>
            <w:tcW w:w="8046" w:type="dxa"/>
            <w:shd w:val="clear" w:color="auto" w:fill="auto"/>
          </w:tcPr>
          <w:p w14:paraId="34A96C91" w14:textId="77777777" w:rsidR="000210AE" w:rsidRPr="00C75BBA" w:rsidRDefault="0012191B" w:rsidP="0012191B">
            <w:pPr>
              <w:numPr>
                <w:ilvl w:val="0"/>
                <w:numId w:val="41"/>
              </w:numPr>
              <w:spacing w:after="200" w:line="276" w:lineRule="auto"/>
              <w:jc w:val="both"/>
              <w:rPr>
                <w:rFonts w:ascii="Calibri" w:hAnsi="Calibri" w:cs="Calibri"/>
                <w:b/>
              </w:rPr>
            </w:pPr>
            <w:r w:rsidRPr="00C75BBA">
              <w:rPr>
                <w:rFonts w:ascii="Calibri" w:hAnsi="Calibri" w:cs="Calibri"/>
                <w:b/>
              </w:rPr>
              <w:t>INTRODUCIÓN</w:t>
            </w:r>
          </w:p>
        </w:tc>
        <w:tc>
          <w:tcPr>
            <w:tcW w:w="674" w:type="dxa"/>
            <w:shd w:val="clear" w:color="auto" w:fill="auto"/>
          </w:tcPr>
          <w:p w14:paraId="62B6BF81" w14:textId="77777777" w:rsidR="000210AE" w:rsidRPr="00C75BBA" w:rsidRDefault="0012191B" w:rsidP="0012191B">
            <w:pPr>
              <w:spacing w:after="200" w:line="276" w:lineRule="auto"/>
              <w:jc w:val="right"/>
              <w:rPr>
                <w:rFonts w:ascii="Calibri" w:hAnsi="Calibri" w:cs="Calibri"/>
                <w:b/>
              </w:rPr>
            </w:pPr>
            <w:r w:rsidRPr="00C75BBA">
              <w:rPr>
                <w:rFonts w:ascii="Calibri" w:hAnsi="Calibri" w:cs="Calibri"/>
                <w:b/>
              </w:rPr>
              <w:t>3</w:t>
            </w:r>
          </w:p>
        </w:tc>
      </w:tr>
      <w:tr w:rsidR="00370CFB" w:rsidRPr="00C75BBA" w14:paraId="175AADB4" w14:textId="77777777" w:rsidTr="00EB3ADE">
        <w:tc>
          <w:tcPr>
            <w:tcW w:w="8046" w:type="dxa"/>
            <w:shd w:val="clear" w:color="auto" w:fill="auto"/>
          </w:tcPr>
          <w:p w14:paraId="2D5BD356" w14:textId="77777777" w:rsidR="00370CFB" w:rsidRPr="00C75BBA" w:rsidRDefault="00370CFB" w:rsidP="0012191B">
            <w:pPr>
              <w:numPr>
                <w:ilvl w:val="0"/>
                <w:numId w:val="41"/>
              </w:numPr>
              <w:spacing w:after="200" w:line="276" w:lineRule="auto"/>
              <w:rPr>
                <w:rFonts w:ascii="Calibri" w:hAnsi="Calibri" w:cs="Calibri"/>
                <w:b/>
              </w:rPr>
            </w:pPr>
            <w:r w:rsidRPr="00C75BBA">
              <w:rPr>
                <w:rFonts w:ascii="Calibri" w:hAnsi="Calibri" w:cs="Calibri"/>
                <w:b/>
              </w:rPr>
              <w:t>NORMAS DE APLICACIÓN DIRECTA</w:t>
            </w:r>
          </w:p>
        </w:tc>
        <w:tc>
          <w:tcPr>
            <w:tcW w:w="674" w:type="dxa"/>
            <w:shd w:val="clear" w:color="auto" w:fill="auto"/>
          </w:tcPr>
          <w:p w14:paraId="36C75027" w14:textId="77777777" w:rsidR="00370CFB" w:rsidRPr="00C75BBA" w:rsidRDefault="00370CFB" w:rsidP="0012191B">
            <w:pPr>
              <w:spacing w:after="200" w:line="276" w:lineRule="auto"/>
              <w:jc w:val="right"/>
              <w:rPr>
                <w:rFonts w:ascii="Calibri" w:hAnsi="Calibri" w:cs="Calibri"/>
                <w:b/>
              </w:rPr>
            </w:pPr>
            <w:r w:rsidRPr="00C75BBA">
              <w:rPr>
                <w:rFonts w:ascii="Calibri" w:hAnsi="Calibri" w:cs="Calibri"/>
                <w:b/>
              </w:rPr>
              <w:t>3</w:t>
            </w:r>
          </w:p>
        </w:tc>
      </w:tr>
      <w:tr w:rsidR="00A77E04" w:rsidRPr="00C75BBA" w14:paraId="3461AEB1" w14:textId="77777777" w:rsidTr="00EB3ADE">
        <w:tc>
          <w:tcPr>
            <w:tcW w:w="8046" w:type="dxa"/>
            <w:shd w:val="clear" w:color="auto" w:fill="auto"/>
          </w:tcPr>
          <w:p w14:paraId="0CC69B73" w14:textId="77777777" w:rsidR="00A77E04" w:rsidRPr="00C75BBA" w:rsidRDefault="00A77E04" w:rsidP="0012191B">
            <w:pPr>
              <w:numPr>
                <w:ilvl w:val="0"/>
                <w:numId w:val="41"/>
              </w:numPr>
              <w:spacing w:after="200" w:line="276" w:lineRule="auto"/>
              <w:rPr>
                <w:rFonts w:ascii="Calibri" w:hAnsi="Calibri" w:cs="Calibri"/>
                <w:b/>
              </w:rPr>
            </w:pPr>
            <w:r w:rsidRPr="00C75BBA">
              <w:rPr>
                <w:rFonts w:ascii="Calibri" w:hAnsi="Calibri" w:cs="Calibri"/>
                <w:b/>
              </w:rPr>
              <w:t>PROTECCIÓN DA PAISAXE</w:t>
            </w:r>
          </w:p>
        </w:tc>
        <w:tc>
          <w:tcPr>
            <w:tcW w:w="674" w:type="dxa"/>
            <w:shd w:val="clear" w:color="auto" w:fill="auto"/>
          </w:tcPr>
          <w:p w14:paraId="3A464213" w14:textId="77777777" w:rsidR="00A77E04" w:rsidRPr="00C75BBA" w:rsidRDefault="00D94DAB" w:rsidP="0012191B">
            <w:pPr>
              <w:spacing w:after="200" w:line="276" w:lineRule="auto"/>
              <w:jc w:val="right"/>
              <w:rPr>
                <w:rFonts w:ascii="Calibri" w:hAnsi="Calibri" w:cs="Calibri"/>
                <w:b/>
              </w:rPr>
            </w:pPr>
            <w:r w:rsidRPr="00C75BBA">
              <w:rPr>
                <w:rFonts w:ascii="Calibri" w:hAnsi="Calibri" w:cs="Calibri"/>
                <w:b/>
              </w:rPr>
              <w:t>5</w:t>
            </w:r>
          </w:p>
        </w:tc>
      </w:tr>
      <w:tr w:rsidR="000210AE" w:rsidRPr="00C75BBA" w14:paraId="49643095" w14:textId="77777777" w:rsidTr="00EB3ADE">
        <w:tc>
          <w:tcPr>
            <w:tcW w:w="8046" w:type="dxa"/>
            <w:shd w:val="clear" w:color="auto" w:fill="auto"/>
          </w:tcPr>
          <w:p w14:paraId="22778356" w14:textId="77777777" w:rsidR="000210AE" w:rsidRPr="00C75BBA" w:rsidRDefault="00370CFB" w:rsidP="0012191B">
            <w:pPr>
              <w:numPr>
                <w:ilvl w:val="0"/>
                <w:numId w:val="41"/>
              </w:numPr>
              <w:spacing w:after="200" w:line="276" w:lineRule="auto"/>
              <w:rPr>
                <w:rFonts w:ascii="Calibri" w:hAnsi="Calibri" w:cs="Calibri"/>
                <w:b/>
              </w:rPr>
            </w:pPr>
            <w:r w:rsidRPr="00C75BBA">
              <w:rPr>
                <w:rFonts w:ascii="Calibri" w:hAnsi="Calibri" w:cs="Calibri"/>
                <w:b/>
              </w:rPr>
              <w:t>MEDIDAS ADOPTADAS</w:t>
            </w:r>
          </w:p>
        </w:tc>
        <w:tc>
          <w:tcPr>
            <w:tcW w:w="674" w:type="dxa"/>
            <w:shd w:val="clear" w:color="auto" w:fill="auto"/>
          </w:tcPr>
          <w:p w14:paraId="5DF63536" w14:textId="77777777" w:rsidR="000210AE" w:rsidRPr="00C75BBA" w:rsidRDefault="00D94DAB" w:rsidP="0012191B">
            <w:pPr>
              <w:spacing w:after="200" w:line="276" w:lineRule="auto"/>
              <w:jc w:val="right"/>
              <w:rPr>
                <w:rFonts w:ascii="Calibri" w:hAnsi="Calibri" w:cs="Calibri"/>
                <w:b/>
              </w:rPr>
            </w:pPr>
            <w:r w:rsidRPr="00C75BBA">
              <w:rPr>
                <w:rFonts w:ascii="Calibri" w:hAnsi="Calibri" w:cs="Calibri"/>
                <w:b/>
              </w:rPr>
              <w:t>6</w:t>
            </w:r>
          </w:p>
        </w:tc>
      </w:tr>
      <w:tr w:rsidR="000210AE" w:rsidRPr="0012191B" w14:paraId="4C88CAD1" w14:textId="77777777" w:rsidTr="00EB3ADE">
        <w:tc>
          <w:tcPr>
            <w:tcW w:w="8046" w:type="dxa"/>
            <w:shd w:val="clear" w:color="auto" w:fill="auto"/>
          </w:tcPr>
          <w:p w14:paraId="23A8A769" w14:textId="77777777" w:rsidR="000210AE" w:rsidRPr="00C75BBA" w:rsidRDefault="0012191B" w:rsidP="0012191B">
            <w:pPr>
              <w:numPr>
                <w:ilvl w:val="0"/>
                <w:numId w:val="41"/>
              </w:numPr>
              <w:spacing w:after="200" w:line="276" w:lineRule="auto"/>
              <w:rPr>
                <w:rFonts w:ascii="Calibri" w:hAnsi="Calibri" w:cs="Calibri"/>
                <w:b/>
              </w:rPr>
            </w:pPr>
            <w:r w:rsidRPr="00C75BBA">
              <w:rPr>
                <w:rFonts w:ascii="Calibri" w:hAnsi="Calibri" w:cs="Calibri"/>
                <w:b/>
              </w:rPr>
              <w:t>CONCLUSIÓN</w:t>
            </w:r>
            <w:r w:rsidR="00370CFB" w:rsidRPr="00C75BBA">
              <w:rPr>
                <w:rFonts w:ascii="Calibri" w:hAnsi="Calibri" w:cs="Calibri"/>
                <w:b/>
              </w:rPr>
              <w:t>S</w:t>
            </w:r>
          </w:p>
        </w:tc>
        <w:tc>
          <w:tcPr>
            <w:tcW w:w="674" w:type="dxa"/>
            <w:shd w:val="clear" w:color="auto" w:fill="auto"/>
          </w:tcPr>
          <w:p w14:paraId="182B3479" w14:textId="77777777" w:rsidR="000210AE" w:rsidRPr="0012191B" w:rsidRDefault="00A24443" w:rsidP="0012191B">
            <w:pPr>
              <w:spacing w:after="200" w:line="276" w:lineRule="auto"/>
              <w:jc w:val="right"/>
              <w:rPr>
                <w:rFonts w:ascii="Calibri" w:hAnsi="Calibri" w:cs="Calibri"/>
                <w:b/>
              </w:rPr>
            </w:pPr>
            <w:r>
              <w:rPr>
                <w:rFonts w:ascii="Calibri" w:hAnsi="Calibri" w:cs="Calibri"/>
                <w:b/>
              </w:rPr>
              <w:t>9</w:t>
            </w:r>
          </w:p>
        </w:tc>
      </w:tr>
    </w:tbl>
    <w:p w14:paraId="36D98AFE" w14:textId="77777777" w:rsidR="000210AE" w:rsidRPr="00AC23ED" w:rsidRDefault="000210AE" w:rsidP="0019640F">
      <w:pPr>
        <w:spacing w:after="200" w:line="276" w:lineRule="auto"/>
        <w:rPr>
          <w:rFonts w:ascii="Calibri" w:hAnsi="Calibri" w:cs="Calibri"/>
          <w:b/>
          <w:bCs/>
        </w:rPr>
      </w:pPr>
    </w:p>
    <w:p w14:paraId="52B60EA9" w14:textId="77777777" w:rsidR="00983DFA" w:rsidRPr="00AC23ED" w:rsidRDefault="00983DFA" w:rsidP="0019640F">
      <w:pPr>
        <w:spacing w:after="200" w:line="276" w:lineRule="auto"/>
        <w:jc w:val="both"/>
        <w:rPr>
          <w:rFonts w:ascii="Calibri" w:hAnsi="Calibri" w:cs="Calibri"/>
        </w:rPr>
      </w:pPr>
    </w:p>
    <w:p w14:paraId="2D5D41D0" w14:textId="77777777" w:rsidR="00983DFA" w:rsidRPr="00AC23ED" w:rsidRDefault="00983DFA" w:rsidP="0019640F">
      <w:pPr>
        <w:spacing w:after="200" w:line="276" w:lineRule="auto"/>
        <w:jc w:val="both"/>
        <w:rPr>
          <w:rFonts w:ascii="Calibri" w:hAnsi="Calibri" w:cs="Calibri"/>
        </w:rPr>
      </w:pPr>
    </w:p>
    <w:p w14:paraId="6DB288EC" w14:textId="77777777" w:rsidR="00983DFA" w:rsidRPr="00AC23ED" w:rsidRDefault="00983DFA" w:rsidP="0019640F">
      <w:pPr>
        <w:spacing w:after="200" w:line="276" w:lineRule="auto"/>
        <w:jc w:val="both"/>
        <w:rPr>
          <w:rFonts w:ascii="Calibri" w:hAnsi="Calibri" w:cs="Calibri"/>
        </w:rPr>
      </w:pPr>
    </w:p>
    <w:p w14:paraId="753BC70F" w14:textId="77777777" w:rsidR="00983DFA" w:rsidRPr="00AC23ED" w:rsidRDefault="00983DFA" w:rsidP="0019640F">
      <w:pPr>
        <w:spacing w:after="200" w:line="276" w:lineRule="auto"/>
        <w:jc w:val="both"/>
        <w:rPr>
          <w:rFonts w:ascii="Calibri" w:hAnsi="Calibri" w:cs="Calibri"/>
        </w:rPr>
      </w:pPr>
    </w:p>
    <w:p w14:paraId="11507813" w14:textId="77777777" w:rsidR="00983DFA" w:rsidRPr="00AC23ED" w:rsidRDefault="00983DFA" w:rsidP="0019640F">
      <w:pPr>
        <w:spacing w:after="200" w:line="276" w:lineRule="auto"/>
        <w:jc w:val="both"/>
        <w:rPr>
          <w:rFonts w:ascii="Calibri" w:hAnsi="Calibri" w:cs="Calibri"/>
        </w:rPr>
      </w:pPr>
    </w:p>
    <w:p w14:paraId="571B1A7D" w14:textId="77777777" w:rsidR="00B90CF9" w:rsidRPr="00AC23ED" w:rsidRDefault="00B90CF9" w:rsidP="0019640F">
      <w:pPr>
        <w:spacing w:after="200" w:line="276" w:lineRule="auto"/>
        <w:jc w:val="both"/>
        <w:rPr>
          <w:rFonts w:ascii="Calibri" w:hAnsi="Calibri" w:cs="Calibri"/>
          <w:b/>
        </w:rPr>
      </w:pPr>
    </w:p>
    <w:p w14:paraId="45D3FFFB" w14:textId="77777777" w:rsidR="00B90CF9" w:rsidRPr="00AC23ED" w:rsidRDefault="00B90CF9" w:rsidP="0019640F">
      <w:pPr>
        <w:spacing w:after="200" w:line="276" w:lineRule="auto"/>
        <w:jc w:val="both"/>
        <w:rPr>
          <w:rFonts w:ascii="Calibri" w:hAnsi="Calibri" w:cs="Calibri"/>
          <w:b/>
        </w:rPr>
      </w:pPr>
    </w:p>
    <w:p w14:paraId="71102077" w14:textId="77777777" w:rsidR="00B90CF9" w:rsidRPr="00AC23ED" w:rsidRDefault="00B90CF9" w:rsidP="0019640F">
      <w:pPr>
        <w:spacing w:after="200" w:line="276" w:lineRule="auto"/>
        <w:jc w:val="both"/>
        <w:rPr>
          <w:rFonts w:ascii="Calibri" w:hAnsi="Calibri" w:cs="Calibri"/>
          <w:b/>
        </w:rPr>
      </w:pPr>
    </w:p>
    <w:p w14:paraId="12BA5EBC" w14:textId="77777777" w:rsidR="00B90CF9" w:rsidRPr="00AC23ED" w:rsidRDefault="00B90CF9" w:rsidP="0019640F">
      <w:pPr>
        <w:spacing w:after="200" w:line="276" w:lineRule="auto"/>
        <w:jc w:val="both"/>
        <w:rPr>
          <w:rFonts w:ascii="Calibri" w:hAnsi="Calibri" w:cs="Calibri"/>
          <w:b/>
        </w:rPr>
      </w:pPr>
    </w:p>
    <w:p w14:paraId="12D0FC2F" w14:textId="77777777" w:rsidR="00B90CF9" w:rsidRPr="00AC23ED" w:rsidRDefault="00B90CF9" w:rsidP="0019640F">
      <w:pPr>
        <w:spacing w:after="200" w:line="276" w:lineRule="auto"/>
        <w:jc w:val="both"/>
        <w:rPr>
          <w:rFonts w:ascii="Calibri" w:hAnsi="Calibri" w:cs="Calibri"/>
          <w:b/>
        </w:rPr>
      </w:pPr>
    </w:p>
    <w:p w14:paraId="76675F27" w14:textId="77777777" w:rsidR="00B90CF9" w:rsidRPr="00AC23ED" w:rsidRDefault="00B90CF9" w:rsidP="0019640F">
      <w:pPr>
        <w:spacing w:after="200" w:line="276" w:lineRule="auto"/>
        <w:jc w:val="both"/>
        <w:rPr>
          <w:rFonts w:ascii="Calibri" w:hAnsi="Calibri" w:cs="Calibri"/>
          <w:b/>
        </w:rPr>
      </w:pPr>
    </w:p>
    <w:p w14:paraId="76BA5154" w14:textId="77777777" w:rsidR="00B90CF9" w:rsidRPr="00AC23ED" w:rsidRDefault="00B90CF9" w:rsidP="0019640F">
      <w:pPr>
        <w:spacing w:after="200" w:line="276" w:lineRule="auto"/>
        <w:jc w:val="both"/>
        <w:rPr>
          <w:rFonts w:ascii="Calibri" w:hAnsi="Calibri" w:cs="Calibri"/>
          <w:b/>
        </w:rPr>
      </w:pPr>
    </w:p>
    <w:p w14:paraId="64CEEE96" w14:textId="77777777" w:rsidR="00B90CF9" w:rsidRPr="00AC23ED" w:rsidRDefault="00B90CF9" w:rsidP="0019640F">
      <w:pPr>
        <w:spacing w:after="200" w:line="276" w:lineRule="auto"/>
        <w:jc w:val="both"/>
        <w:rPr>
          <w:rFonts w:ascii="Calibri" w:hAnsi="Calibri" w:cs="Calibri"/>
          <w:b/>
        </w:rPr>
      </w:pPr>
    </w:p>
    <w:p w14:paraId="71A3E00F" w14:textId="77777777" w:rsidR="00B90CF9" w:rsidRPr="00AC23ED" w:rsidRDefault="00B90CF9" w:rsidP="0019640F">
      <w:pPr>
        <w:spacing w:after="200" w:line="276" w:lineRule="auto"/>
        <w:jc w:val="both"/>
        <w:rPr>
          <w:rFonts w:ascii="Calibri" w:hAnsi="Calibri" w:cs="Calibri"/>
          <w:b/>
        </w:rPr>
      </w:pPr>
    </w:p>
    <w:p w14:paraId="36D78B0C" w14:textId="77777777" w:rsidR="00B90CF9" w:rsidRPr="00AC23ED" w:rsidRDefault="00B90CF9" w:rsidP="0019640F">
      <w:pPr>
        <w:spacing w:after="200" w:line="276" w:lineRule="auto"/>
        <w:jc w:val="both"/>
        <w:rPr>
          <w:rFonts w:ascii="Calibri" w:hAnsi="Calibri" w:cs="Calibri"/>
          <w:b/>
        </w:rPr>
      </w:pPr>
    </w:p>
    <w:p w14:paraId="05FE1EE9" w14:textId="77777777" w:rsidR="00B90CF9" w:rsidRPr="00AC23ED" w:rsidRDefault="00B90CF9" w:rsidP="0019640F">
      <w:pPr>
        <w:spacing w:after="200" w:line="276" w:lineRule="auto"/>
        <w:jc w:val="both"/>
        <w:rPr>
          <w:rFonts w:ascii="Calibri" w:hAnsi="Calibri" w:cs="Calibri"/>
          <w:b/>
        </w:rPr>
      </w:pPr>
    </w:p>
    <w:p w14:paraId="00F47211" w14:textId="77777777" w:rsidR="00B90CF9" w:rsidRPr="00AC23ED" w:rsidRDefault="00B90CF9" w:rsidP="0019640F">
      <w:pPr>
        <w:spacing w:after="200" w:line="276" w:lineRule="auto"/>
        <w:jc w:val="both"/>
        <w:rPr>
          <w:rFonts w:ascii="Calibri" w:hAnsi="Calibri" w:cs="Calibri"/>
          <w:b/>
        </w:rPr>
      </w:pPr>
    </w:p>
    <w:p w14:paraId="3CC8AA1A" w14:textId="77777777" w:rsidR="0019640F" w:rsidRPr="00AC23ED" w:rsidRDefault="0019640F" w:rsidP="0019640F">
      <w:pPr>
        <w:pStyle w:val="Prrafodelista"/>
        <w:numPr>
          <w:ilvl w:val="0"/>
          <w:numId w:val="33"/>
        </w:numPr>
        <w:suppressAutoHyphens/>
        <w:spacing w:after="200" w:line="276" w:lineRule="auto"/>
        <w:jc w:val="both"/>
        <w:rPr>
          <w:rFonts w:ascii="Calibri" w:hAnsi="Calibri" w:cs="Calibri"/>
          <w:b/>
          <w:color w:val="000000"/>
        </w:rPr>
      </w:pPr>
      <w:r w:rsidRPr="00AC23ED">
        <w:rPr>
          <w:rFonts w:ascii="Calibri" w:hAnsi="Calibri" w:cs="Calibri"/>
          <w:b/>
          <w:color w:val="000000"/>
        </w:rPr>
        <w:lastRenderedPageBreak/>
        <w:t>INTRODUCIÓN</w:t>
      </w:r>
    </w:p>
    <w:p w14:paraId="79327C90" w14:textId="77777777" w:rsidR="00A77E04" w:rsidRPr="00A77E04" w:rsidRDefault="0019640F" w:rsidP="00A77E04">
      <w:pPr>
        <w:pStyle w:val="Prrafodelista"/>
        <w:suppressAutoHyphens/>
        <w:spacing w:after="200" w:line="276" w:lineRule="auto"/>
        <w:ind w:left="0"/>
        <w:jc w:val="both"/>
        <w:rPr>
          <w:rFonts w:ascii="Calibri" w:hAnsi="Calibri" w:cs="Calibri"/>
          <w:bCs/>
          <w:color w:val="000000"/>
        </w:rPr>
      </w:pPr>
      <w:r>
        <w:rPr>
          <w:rFonts w:ascii="Calibri" w:hAnsi="Calibri" w:cs="Calibri"/>
          <w:bCs/>
          <w:color w:val="000000"/>
        </w:rPr>
        <w:t>Segundo as determinacións do RLSG, a</w:t>
      </w:r>
      <w:r w:rsidRPr="0019640F">
        <w:rPr>
          <w:rFonts w:ascii="Calibri" w:hAnsi="Calibri" w:cs="Calibri"/>
          <w:bCs/>
          <w:color w:val="000000"/>
        </w:rPr>
        <w:t xml:space="preserve"> memoria xustificativa </w:t>
      </w:r>
      <w:r>
        <w:rPr>
          <w:rFonts w:ascii="Calibri" w:hAnsi="Calibri" w:cs="Calibri"/>
          <w:bCs/>
          <w:color w:val="000000"/>
        </w:rPr>
        <w:t xml:space="preserve">dos documentos de </w:t>
      </w:r>
      <w:proofErr w:type="spellStart"/>
      <w:r>
        <w:rPr>
          <w:rFonts w:ascii="Calibri" w:hAnsi="Calibri" w:cs="Calibri"/>
          <w:bCs/>
          <w:color w:val="000000"/>
        </w:rPr>
        <w:t>planeamento</w:t>
      </w:r>
      <w:proofErr w:type="spellEnd"/>
      <w:r w:rsidRPr="0019640F">
        <w:rPr>
          <w:rFonts w:ascii="Calibri" w:hAnsi="Calibri" w:cs="Calibri"/>
          <w:bCs/>
          <w:color w:val="000000"/>
        </w:rPr>
        <w:t xml:space="preserve"> incluirá </w:t>
      </w:r>
      <w:r w:rsidR="00A77E04" w:rsidRPr="00A77E04">
        <w:rPr>
          <w:rFonts w:ascii="Calibri" w:hAnsi="Calibri" w:cs="Calibri"/>
          <w:bCs/>
          <w:color w:val="000000"/>
        </w:rPr>
        <w:t>a xustificación d</w:t>
      </w:r>
      <w:r w:rsidR="00A77E04">
        <w:rPr>
          <w:rFonts w:ascii="Calibri" w:hAnsi="Calibri" w:cs="Calibri"/>
          <w:bCs/>
          <w:color w:val="000000"/>
        </w:rPr>
        <w:t>o cumprimento das Normas de aplicación directa do</w:t>
      </w:r>
      <w:r w:rsidR="00A77E04" w:rsidRPr="00A77E04">
        <w:rPr>
          <w:rFonts w:ascii="Calibri" w:hAnsi="Calibri" w:cs="Calibri"/>
          <w:bCs/>
          <w:color w:val="000000"/>
        </w:rPr>
        <w:t xml:space="preserve"> título III, e para tal efecto determinaranse as medidas adoptadas polo plan para acadar os obxectivos establecidos no citado título.</w:t>
      </w:r>
    </w:p>
    <w:p w14:paraId="20E192CE" w14:textId="77777777" w:rsidR="00A77E04" w:rsidRPr="00AC23ED" w:rsidRDefault="00A77E04" w:rsidP="00A77E04">
      <w:pPr>
        <w:pStyle w:val="Prrafodelista"/>
        <w:suppressAutoHyphens/>
        <w:spacing w:after="200" w:line="276" w:lineRule="auto"/>
        <w:ind w:left="0"/>
        <w:jc w:val="both"/>
        <w:rPr>
          <w:rFonts w:ascii="Calibri" w:hAnsi="Calibri" w:cs="Calibri"/>
          <w:bCs/>
          <w:color w:val="000000"/>
        </w:rPr>
      </w:pPr>
      <w:r w:rsidRPr="00A77E04">
        <w:rPr>
          <w:rFonts w:ascii="Calibri" w:hAnsi="Calibri" w:cs="Calibri"/>
          <w:bCs/>
          <w:color w:val="000000"/>
        </w:rPr>
        <w:t>Así mesmo, incorporará as medidas que se establezan para garantir a protección da paisaxe, de acordo coa normativa sectorial de aplicación</w:t>
      </w:r>
      <w:r>
        <w:rPr>
          <w:rFonts w:ascii="Calibri" w:hAnsi="Calibri" w:cs="Calibri"/>
          <w:bCs/>
          <w:color w:val="000000"/>
        </w:rPr>
        <w:t>.</w:t>
      </w:r>
    </w:p>
    <w:p w14:paraId="08C9B14C" w14:textId="77777777" w:rsidR="00E52E41" w:rsidRPr="00AC23ED" w:rsidRDefault="00370CFB" w:rsidP="0019640F">
      <w:pPr>
        <w:pStyle w:val="Prrafodelista"/>
        <w:numPr>
          <w:ilvl w:val="0"/>
          <w:numId w:val="33"/>
        </w:numPr>
        <w:suppressAutoHyphens/>
        <w:spacing w:after="200" w:line="276" w:lineRule="auto"/>
        <w:jc w:val="both"/>
        <w:rPr>
          <w:rFonts w:ascii="Calibri" w:hAnsi="Calibri" w:cs="Calibri"/>
          <w:b/>
          <w:color w:val="000000"/>
        </w:rPr>
      </w:pPr>
      <w:r>
        <w:rPr>
          <w:rFonts w:ascii="Calibri" w:hAnsi="Calibri" w:cs="Calibri"/>
          <w:b/>
          <w:bCs/>
          <w:lang w:eastAsia="zh-TW" w:bidi="he-IL"/>
        </w:rPr>
        <w:t>NORMAS DE APLICACIÓN DIRECTA</w:t>
      </w:r>
    </w:p>
    <w:p w14:paraId="3CA35686" w14:textId="77777777" w:rsidR="0019640F" w:rsidRPr="00AC23ED" w:rsidRDefault="00F92DE7" w:rsidP="0019640F">
      <w:pPr>
        <w:autoSpaceDE w:val="0"/>
        <w:autoSpaceDN w:val="0"/>
        <w:adjustRightInd w:val="0"/>
        <w:spacing w:after="200" w:line="276" w:lineRule="auto"/>
        <w:jc w:val="both"/>
        <w:rPr>
          <w:rFonts w:ascii="Calibri" w:hAnsi="Calibri" w:cs="Calibri"/>
        </w:rPr>
      </w:pPr>
      <w:r>
        <w:rPr>
          <w:rFonts w:ascii="Calibri" w:hAnsi="Calibri" w:cs="Calibri"/>
        </w:rPr>
        <w:t>O presente Plan Especial de Infraestruturas e Dotacións (en diante PEID)</w:t>
      </w:r>
      <w:r w:rsidR="00E52E41" w:rsidRPr="00AC23ED">
        <w:rPr>
          <w:rFonts w:ascii="Calibri" w:hAnsi="Calibri" w:cs="Calibri"/>
        </w:rPr>
        <w:t xml:space="preserve"> </w:t>
      </w:r>
      <w:r w:rsidR="00370CFB">
        <w:rPr>
          <w:rFonts w:ascii="Calibri" w:hAnsi="Calibri" w:cs="Calibri"/>
        </w:rPr>
        <w:t xml:space="preserve">cumpre o disposto no TÍTULO III do </w:t>
      </w:r>
      <w:r w:rsidR="00E52E41" w:rsidRPr="00AC23ED">
        <w:rPr>
          <w:rFonts w:ascii="Calibri" w:hAnsi="Calibri" w:cs="Calibri"/>
        </w:rPr>
        <w:t>RLSG</w:t>
      </w:r>
      <w:r w:rsidR="00A77E04">
        <w:rPr>
          <w:rFonts w:ascii="Calibri" w:hAnsi="Calibri" w:cs="Calibri"/>
        </w:rPr>
        <w:t>, referido ás normas de aplicación directa</w:t>
      </w:r>
      <w:r w:rsidR="00370CFB">
        <w:rPr>
          <w:rFonts w:ascii="Calibri" w:hAnsi="Calibri" w:cs="Calibri"/>
        </w:rPr>
        <w:t>:</w:t>
      </w:r>
      <w:r w:rsidR="00E52E41" w:rsidRPr="00AC23ED">
        <w:rPr>
          <w:rFonts w:ascii="Calibri" w:hAnsi="Calibri" w:cs="Calibri"/>
        </w:rPr>
        <w:t xml:space="preserve"> </w:t>
      </w:r>
    </w:p>
    <w:p w14:paraId="613B2912" w14:textId="77777777" w:rsidR="00370CFB" w:rsidRP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Artigo 216. Adaptación ao ambiente e protección da paisaxe</w:t>
      </w:r>
    </w:p>
    <w:p w14:paraId="35A381F0" w14:textId="77777777" w:rsidR="00370CFB" w:rsidRP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 xml:space="preserve">1. As normas de aplicación directa contidas no presente título vincularán todos os instrumentos de </w:t>
      </w:r>
      <w:proofErr w:type="spellStart"/>
      <w:r w:rsidRPr="00370CFB">
        <w:rPr>
          <w:rFonts w:ascii="Calibri" w:hAnsi="Calibri" w:cs="Calibri"/>
          <w:i/>
          <w:iCs/>
        </w:rPr>
        <w:t>planeamento</w:t>
      </w:r>
      <w:proofErr w:type="spellEnd"/>
      <w:r w:rsidRPr="00370CFB">
        <w:rPr>
          <w:rFonts w:ascii="Calibri" w:hAnsi="Calibri" w:cs="Calibri"/>
          <w:i/>
          <w:iCs/>
        </w:rPr>
        <w:t xml:space="preserve"> urbanístico e ás administracións públicas, que deberán aterse a elas ao conceder ou denegar licenzas e ao exercer as súas competencias urbanísticas, exista ou non </w:t>
      </w:r>
      <w:proofErr w:type="spellStart"/>
      <w:r w:rsidRPr="00370CFB">
        <w:rPr>
          <w:rFonts w:ascii="Calibri" w:hAnsi="Calibri" w:cs="Calibri"/>
          <w:i/>
          <w:iCs/>
        </w:rPr>
        <w:t>planeamento</w:t>
      </w:r>
      <w:proofErr w:type="spellEnd"/>
      <w:r w:rsidRPr="00370CFB">
        <w:rPr>
          <w:rFonts w:ascii="Calibri" w:hAnsi="Calibri" w:cs="Calibri"/>
          <w:i/>
          <w:iCs/>
        </w:rPr>
        <w:t xml:space="preserve"> aplicable, así como aos particulares que deberán telas en conta nas obras e actuacións que promovan, en execución do </w:t>
      </w:r>
      <w:proofErr w:type="spellStart"/>
      <w:r w:rsidRPr="00370CFB">
        <w:rPr>
          <w:rFonts w:ascii="Calibri" w:hAnsi="Calibri" w:cs="Calibri"/>
          <w:i/>
          <w:iCs/>
        </w:rPr>
        <w:t>planeamento</w:t>
      </w:r>
      <w:proofErr w:type="spellEnd"/>
      <w:r w:rsidRPr="00370CFB">
        <w:rPr>
          <w:rFonts w:ascii="Calibri" w:hAnsi="Calibri" w:cs="Calibri"/>
          <w:i/>
          <w:iCs/>
        </w:rPr>
        <w:t xml:space="preserve"> urbanístico.</w:t>
      </w:r>
    </w:p>
    <w:p w14:paraId="5CBCAB54" w14:textId="77777777" w:rsid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2. O uso do solo e, en especial, a súa urbanización e edificación, deben adaptarse ás características naturais e culturais do seu contorno, así como respectar os seus valores.</w:t>
      </w:r>
    </w:p>
    <w:p w14:paraId="4D0598DF" w14:textId="77777777" w:rsidR="006F5A8E" w:rsidRPr="006F5A8E" w:rsidRDefault="006F5A8E" w:rsidP="00370CFB">
      <w:pPr>
        <w:autoSpaceDE w:val="0"/>
        <w:autoSpaceDN w:val="0"/>
        <w:adjustRightInd w:val="0"/>
        <w:spacing w:after="200" w:line="276" w:lineRule="auto"/>
        <w:jc w:val="both"/>
        <w:rPr>
          <w:rFonts w:ascii="Calibri" w:hAnsi="Calibri" w:cs="Calibri"/>
          <w:b/>
          <w:bCs/>
        </w:rPr>
      </w:pPr>
      <w:r w:rsidRPr="000E39CA">
        <w:rPr>
          <w:rFonts w:ascii="Calibri" w:hAnsi="Calibri" w:cs="Calibri"/>
          <w:b/>
          <w:bCs/>
        </w:rPr>
        <w:t xml:space="preserve">Mediante a proposta </w:t>
      </w:r>
      <w:r w:rsidR="00F92DE7" w:rsidRPr="000E39CA">
        <w:rPr>
          <w:rFonts w:ascii="Calibri" w:hAnsi="Calibri" w:cs="Calibri"/>
          <w:b/>
          <w:bCs/>
        </w:rPr>
        <w:t>do PEID</w:t>
      </w:r>
      <w:r w:rsidRPr="000E39CA">
        <w:rPr>
          <w:rFonts w:ascii="Calibri" w:hAnsi="Calibri" w:cs="Calibri"/>
          <w:b/>
          <w:bCs/>
        </w:rPr>
        <w:t xml:space="preserve"> </w:t>
      </w:r>
      <w:r w:rsidR="0006068A">
        <w:rPr>
          <w:rFonts w:ascii="Calibri" w:hAnsi="Calibri" w:cs="Calibri"/>
          <w:b/>
          <w:bCs/>
        </w:rPr>
        <w:t>garántese a adaptación dos usos previstos ás características naturais e culturais do contorno do aeródromo.</w:t>
      </w:r>
    </w:p>
    <w:p w14:paraId="6AC6774E" w14:textId="77777777" w:rsidR="00370CFB" w:rsidRP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3. As construcións e instalacións deberán adaptarse ao ambiente no que estean situadas e, para tal efecto (artigo 91 da LSG) establécense con carácter xeral e con independencia da clasificación do solo, as seguintes normas de aplicación directa:</w:t>
      </w:r>
    </w:p>
    <w:p w14:paraId="5ADBD270" w14:textId="77777777" w:rsid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a) As construcións en lugares inmediatos a un edificio ou a un conxunto de edificios de carácter histórico ou tradicional deberán harmonizar con el (artigo 91.a) da LSG) e ser coherentes coas características naturais e culturais do seu contorno inmediato e da paisaxe circundante.</w:t>
      </w:r>
    </w:p>
    <w:p w14:paraId="3E24EA21" w14:textId="77777777" w:rsidR="006F5A8E" w:rsidRPr="006F5A8E" w:rsidRDefault="006F5A8E" w:rsidP="00370CFB">
      <w:pPr>
        <w:autoSpaceDE w:val="0"/>
        <w:autoSpaceDN w:val="0"/>
        <w:adjustRightInd w:val="0"/>
        <w:spacing w:after="200" w:line="276" w:lineRule="auto"/>
        <w:jc w:val="both"/>
        <w:rPr>
          <w:rFonts w:ascii="Calibri" w:hAnsi="Calibri" w:cs="Calibri"/>
          <w:b/>
          <w:bCs/>
        </w:rPr>
      </w:pPr>
      <w:r w:rsidRPr="00A92359">
        <w:rPr>
          <w:rFonts w:ascii="Calibri" w:hAnsi="Calibri" w:cs="Calibri"/>
          <w:b/>
          <w:bCs/>
        </w:rPr>
        <w:t xml:space="preserve">O ámbito </w:t>
      </w:r>
      <w:r w:rsidR="00F92DE7" w:rsidRPr="00A92359">
        <w:rPr>
          <w:rFonts w:ascii="Calibri" w:hAnsi="Calibri" w:cs="Calibri"/>
          <w:b/>
          <w:bCs/>
        </w:rPr>
        <w:t>do presente PEID</w:t>
      </w:r>
      <w:r w:rsidRPr="00A92359">
        <w:rPr>
          <w:rFonts w:ascii="Calibri" w:hAnsi="Calibri" w:cs="Calibri"/>
          <w:b/>
          <w:bCs/>
        </w:rPr>
        <w:t xml:space="preserve"> non se sitúa próximo a edificios ou a un conxunto de carácter histórico e tradicional</w:t>
      </w:r>
      <w:r w:rsidR="0006068A">
        <w:rPr>
          <w:rFonts w:ascii="Calibri" w:hAnsi="Calibri" w:cs="Calibri"/>
          <w:b/>
          <w:bCs/>
        </w:rPr>
        <w:t xml:space="preserve">, se ben incorpora determinacións normativas en orde a garantir a harmonía </w:t>
      </w:r>
      <w:r w:rsidR="0006068A" w:rsidRPr="0006068A">
        <w:rPr>
          <w:rFonts w:ascii="Calibri" w:hAnsi="Calibri" w:cs="Calibri"/>
          <w:b/>
          <w:bCs/>
        </w:rPr>
        <w:t xml:space="preserve">coas características naturais e culturais </w:t>
      </w:r>
      <w:r w:rsidR="0006068A">
        <w:rPr>
          <w:rFonts w:ascii="Calibri" w:hAnsi="Calibri" w:cs="Calibri"/>
          <w:b/>
          <w:bCs/>
        </w:rPr>
        <w:t>da contorna</w:t>
      </w:r>
      <w:r w:rsidR="0006068A" w:rsidRPr="0006068A">
        <w:rPr>
          <w:rFonts w:ascii="Calibri" w:hAnsi="Calibri" w:cs="Calibri"/>
          <w:b/>
          <w:bCs/>
        </w:rPr>
        <w:t xml:space="preserve"> inmediat</w:t>
      </w:r>
      <w:r w:rsidR="0006068A">
        <w:rPr>
          <w:rFonts w:ascii="Calibri" w:hAnsi="Calibri" w:cs="Calibri"/>
          <w:b/>
          <w:bCs/>
        </w:rPr>
        <w:t>a</w:t>
      </w:r>
      <w:r w:rsidR="0006068A" w:rsidRPr="0006068A">
        <w:rPr>
          <w:rFonts w:ascii="Calibri" w:hAnsi="Calibri" w:cs="Calibri"/>
          <w:b/>
          <w:bCs/>
        </w:rPr>
        <w:t xml:space="preserve"> e da paisaxe circundante</w:t>
      </w:r>
      <w:r w:rsidR="0006068A">
        <w:rPr>
          <w:rFonts w:ascii="Calibri" w:hAnsi="Calibri" w:cs="Calibri"/>
          <w:b/>
          <w:bCs/>
        </w:rPr>
        <w:t>.</w:t>
      </w:r>
    </w:p>
    <w:p w14:paraId="2936CCDB" w14:textId="77777777" w:rsid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lastRenderedPageBreak/>
        <w:t>b) Nos lugares de paisaxe aberta ou natural, ou nas perspectivas que ofrezan os conxuntos urbanos de características históricas ou tradicionais e nas inmediacións das estradas ou camiños de traxecto pintoresco non se permitirá que a situación, masa ou altura das construcións, muros e cerramentos, ou a instalación doutros elementos, limiten o campo visual para contemplar as belezas naturais, rompan a harmonía da paisaxe, desfiguren a perspectiva propia dela ou limiten ou impidan a contemplación do conxunto (artigo 91.b) da LSG).</w:t>
      </w:r>
    </w:p>
    <w:p w14:paraId="365DB15F" w14:textId="77777777" w:rsidR="006F5A8E" w:rsidRPr="006F5A8E" w:rsidRDefault="006F5A8E" w:rsidP="00370CFB">
      <w:pPr>
        <w:autoSpaceDE w:val="0"/>
        <w:autoSpaceDN w:val="0"/>
        <w:adjustRightInd w:val="0"/>
        <w:spacing w:after="200" w:line="276" w:lineRule="auto"/>
        <w:jc w:val="both"/>
        <w:rPr>
          <w:rFonts w:ascii="Calibri" w:hAnsi="Calibri" w:cs="Calibri"/>
          <w:b/>
          <w:bCs/>
        </w:rPr>
      </w:pPr>
      <w:r w:rsidRPr="006F5A8E">
        <w:rPr>
          <w:rFonts w:ascii="Calibri" w:hAnsi="Calibri" w:cs="Calibri"/>
          <w:b/>
          <w:bCs/>
        </w:rPr>
        <w:t xml:space="preserve">Mediante o estudo da paisaxe que forma parte da documentación </w:t>
      </w:r>
      <w:r w:rsidR="00F92DE7">
        <w:rPr>
          <w:rFonts w:ascii="Calibri" w:hAnsi="Calibri" w:cs="Calibri"/>
          <w:b/>
          <w:bCs/>
        </w:rPr>
        <w:t xml:space="preserve">do PEID </w:t>
      </w:r>
      <w:r w:rsidRPr="006F5A8E">
        <w:rPr>
          <w:rFonts w:ascii="Calibri" w:hAnsi="Calibri" w:cs="Calibri"/>
          <w:b/>
          <w:bCs/>
        </w:rPr>
        <w:t>pódese comprobar o cumprimento deste apartado.</w:t>
      </w:r>
    </w:p>
    <w:p w14:paraId="436A4BC0" w14:textId="77777777" w:rsid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c) A tipoloxía das construcións e os materiais e as cores empregados deberán favorecer a integración no contorno inmediato e na paisaxe (artigo 91.c) da LSG).</w:t>
      </w:r>
    </w:p>
    <w:p w14:paraId="5FE8CE1A" w14:textId="77777777" w:rsidR="006F5A8E" w:rsidRPr="006F5A8E" w:rsidRDefault="0006068A" w:rsidP="00370CFB">
      <w:pPr>
        <w:autoSpaceDE w:val="0"/>
        <w:autoSpaceDN w:val="0"/>
        <w:adjustRightInd w:val="0"/>
        <w:spacing w:after="200" w:line="276" w:lineRule="auto"/>
        <w:jc w:val="both"/>
        <w:rPr>
          <w:rFonts w:ascii="Calibri" w:hAnsi="Calibri" w:cs="Calibri"/>
          <w:b/>
          <w:bCs/>
        </w:rPr>
      </w:pPr>
      <w:r>
        <w:rPr>
          <w:rFonts w:ascii="Calibri" w:hAnsi="Calibri" w:cs="Calibri"/>
          <w:b/>
          <w:bCs/>
        </w:rPr>
        <w:t>A</w:t>
      </w:r>
      <w:r w:rsidRPr="0006068A">
        <w:rPr>
          <w:rFonts w:ascii="Calibri" w:hAnsi="Calibri" w:cs="Calibri"/>
          <w:b/>
          <w:bCs/>
        </w:rPr>
        <w:t xml:space="preserve"> través das ordenanzas reguladoras </w:t>
      </w:r>
      <w:r>
        <w:rPr>
          <w:rFonts w:ascii="Calibri" w:hAnsi="Calibri" w:cs="Calibri"/>
          <w:b/>
          <w:bCs/>
        </w:rPr>
        <w:t xml:space="preserve">garántese a </w:t>
      </w:r>
      <w:r w:rsidRPr="0006068A">
        <w:rPr>
          <w:rFonts w:ascii="Calibri" w:hAnsi="Calibri" w:cs="Calibri"/>
          <w:b/>
          <w:bCs/>
        </w:rPr>
        <w:t>integración das edificacións no contorno inmediato e na paisaxe</w:t>
      </w:r>
      <w:r w:rsidR="00B76972">
        <w:rPr>
          <w:rFonts w:ascii="Calibri" w:hAnsi="Calibri" w:cs="Calibri"/>
          <w:b/>
          <w:bCs/>
        </w:rPr>
        <w:t>.</w:t>
      </w:r>
    </w:p>
    <w:p w14:paraId="0137B4FC" w14:textId="77777777" w:rsidR="00B76972"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d) As construcións deberán presentar todos os seus paramentos exteriores e cubertas totalmente terminados (artigo 91.d) da LSG).</w:t>
      </w:r>
    </w:p>
    <w:p w14:paraId="5126CC7C" w14:textId="77777777" w:rsidR="00B76972" w:rsidRPr="00B76972" w:rsidRDefault="0006068A" w:rsidP="00370CFB">
      <w:pPr>
        <w:autoSpaceDE w:val="0"/>
        <w:autoSpaceDN w:val="0"/>
        <w:adjustRightInd w:val="0"/>
        <w:spacing w:after="200" w:line="276" w:lineRule="auto"/>
        <w:jc w:val="both"/>
        <w:rPr>
          <w:rFonts w:ascii="Calibri" w:hAnsi="Calibri" w:cs="Calibri"/>
          <w:b/>
          <w:bCs/>
        </w:rPr>
      </w:pPr>
      <w:r>
        <w:rPr>
          <w:rFonts w:ascii="Calibri" w:hAnsi="Calibri" w:cs="Calibri"/>
          <w:b/>
          <w:bCs/>
        </w:rPr>
        <w:t>Os proxectos que desenvolvan as determinacións do presente plan especial deberán incorporar as determinacións que aseguren o cumprimento desta esixencia.</w:t>
      </w:r>
      <w:r w:rsidR="00B76972">
        <w:rPr>
          <w:rFonts w:ascii="Calibri" w:hAnsi="Calibri" w:cs="Calibri"/>
          <w:b/>
          <w:bCs/>
        </w:rPr>
        <w:t xml:space="preserve"> </w:t>
      </w:r>
    </w:p>
    <w:p w14:paraId="587F9FF1" w14:textId="77777777" w:rsid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e) Queda prohibida a publicidade estática que polas súas dimensións, localización ou colorido non cumpra as anteriores prescricións (artigo 91.e) da LSG).</w:t>
      </w:r>
    </w:p>
    <w:p w14:paraId="3327BF43" w14:textId="77777777" w:rsidR="006F5A8E" w:rsidRPr="006F5A8E" w:rsidRDefault="00B76972" w:rsidP="00370CFB">
      <w:pPr>
        <w:autoSpaceDE w:val="0"/>
        <w:autoSpaceDN w:val="0"/>
        <w:adjustRightInd w:val="0"/>
        <w:spacing w:after="200" w:line="276" w:lineRule="auto"/>
        <w:jc w:val="both"/>
        <w:rPr>
          <w:rFonts w:ascii="Calibri" w:hAnsi="Calibri" w:cs="Calibri"/>
          <w:b/>
          <w:bCs/>
        </w:rPr>
      </w:pPr>
      <w:r>
        <w:rPr>
          <w:rFonts w:ascii="Calibri" w:hAnsi="Calibri" w:cs="Calibri"/>
          <w:b/>
          <w:bCs/>
        </w:rPr>
        <w:t>Dado o uso turístico previsto para as instalacións a publicidade estática cumprirá os criterios de integración segundo o disposto nas ordenanzas do PEID.</w:t>
      </w:r>
    </w:p>
    <w:p w14:paraId="16E13799" w14:textId="77777777" w:rsid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f) Nas zonas de fluxo preferente e nas áreas ameazadas por graves riscos naturais ou tecnolóxicos como explosión, incendio, contaminación, afundimento ou outros análogos só se permitirán as construcións e usos admitidos polas lexislacións sectoriais correspondentes (artigo 91.f) da LSG).</w:t>
      </w:r>
    </w:p>
    <w:p w14:paraId="591E9C48" w14:textId="77777777" w:rsidR="006F5A8E" w:rsidRPr="006F5A8E" w:rsidRDefault="006F5A8E" w:rsidP="00370CFB">
      <w:pPr>
        <w:autoSpaceDE w:val="0"/>
        <w:autoSpaceDN w:val="0"/>
        <w:adjustRightInd w:val="0"/>
        <w:spacing w:after="200" w:line="276" w:lineRule="auto"/>
        <w:jc w:val="both"/>
        <w:rPr>
          <w:rFonts w:ascii="Calibri" w:hAnsi="Calibri" w:cs="Calibri"/>
          <w:b/>
          <w:bCs/>
        </w:rPr>
      </w:pPr>
      <w:r w:rsidRPr="006F5A8E">
        <w:rPr>
          <w:rFonts w:ascii="Calibri" w:hAnsi="Calibri" w:cs="Calibri"/>
          <w:b/>
          <w:bCs/>
        </w:rPr>
        <w:t xml:space="preserve">O ámbito </w:t>
      </w:r>
      <w:r w:rsidR="00F92DE7">
        <w:rPr>
          <w:rFonts w:ascii="Calibri" w:hAnsi="Calibri" w:cs="Calibri"/>
          <w:b/>
          <w:bCs/>
        </w:rPr>
        <w:t>do presente PEID</w:t>
      </w:r>
      <w:r w:rsidRPr="006F5A8E">
        <w:rPr>
          <w:rFonts w:ascii="Calibri" w:hAnsi="Calibri" w:cs="Calibri"/>
          <w:b/>
          <w:bCs/>
        </w:rPr>
        <w:t xml:space="preserve"> non se atopa en áreas</w:t>
      </w:r>
      <w:r w:rsidRPr="006F5A8E">
        <w:rPr>
          <w:b/>
          <w:bCs/>
        </w:rPr>
        <w:t xml:space="preserve"> </w:t>
      </w:r>
      <w:r w:rsidRPr="006F5A8E">
        <w:rPr>
          <w:rFonts w:ascii="Calibri" w:hAnsi="Calibri" w:cs="Calibri"/>
          <w:b/>
          <w:bCs/>
        </w:rPr>
        <w:t>ameazadas por graves riscos naturais ou tecnolóxicos como explosión, incendio, contaminación, afundimento ou outros análogos.</w:t>
      </w:r>
    </w:p>
    <w:p w14:paraId="065E5CBD" w14:textId="77777777" w:rsid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 xml:space="preserve">4. As normas establecidas no punto anterior deben ser concretadas polo concello respectivo, en forma de determinacións xustificadas incluídas nos instrumentos de </w:t>
      </w:r>
      <w:proofErr w:type="spellStart"/>
      <w:r w:rsidRPr="00370CFB">
        <w:rPr>
          <w:rFonts w:ascii="Calibri" w:hAnsi="Calibri" w:cs="Calibri"/>
          <w:i/>
          <w:iCs/>
        </w:rPr>
        <w:t>planeamento</w:t>
      </w:r>
      <w:proofErr w:type="spellEnd"/>
      <w:r w:rsidRPr="00370CFB">
        <w:rPr>
          <w:rFonts w:ascii="Calibri" w:hAnsi="Calibri" w:cs="Calibri"/>
          <w:i/>
          <w:iCs/>
        </w:rPr>
        <w:t xml:space="preserve"> urbanístico aplicables, ou ben en forma de condicións que se impoñan nos títulos </w:t>
      </w:r>
      <w:proofErr w:type="spellStart"/>
      <w:r w:rsidRPr="00370CFB">
        <w:rPr>
          <w:rFonts w:ascii="Calibri" w:hAnsi="Calibri" w:cs="Calibri"/>
          <w:i/>
          <w:iCs/>
        </w:rPr>
        <w:t>habilitantes</w:t>
      </w:r>
      <w:proofErr w:type="spellEnd"/>
      <w:r w:rsidRPr="00370CFB">
        <w:rPr>
          <w:rFonts w:ascii="Calibri" w:hAnsi="Calibri" w:cs="Calibri"/>
          <w:i/>
          <w:iCs/>
        </w:rPr>
        <w:t xml:space="preserve"> de natureza urbanística e demais autorizacións que procedan, en desenvolvemento xustificado das citadas determinacións.</w:t>
      </w:r>
    </w:p>
    <w:p w14:paraId="6D186552" w14:textId="77777777" w:rsidR="00370CFB" w:rsidRP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lastRenderedPageBreak/>
        <w:t>Artigo 217. Protección das vías de circulación</w:t>
      </w:r>
    </w:p>
    <w:p w14:paraId="5BF3F080" w14:textId="77777777" w:rsid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1. As construcións e cerramentos que se constrúan con obra de fábrica, vexetación ornamental ou outros elementos permanentes en zonas non consolidadas pola edificación terán que desprazarse un mínimo de 4 metros do eixe da vía pública á que dean fronte, agás que o instrumento de ordenación urbanística estableza unha distancia superior.</w:t>
      </w:r>
    </w:p>
    <w:p w14:paraId="385E4620" w14:textId="77777777" w:rsidR="006F5A8E" w:rsidRPr="006F5A8E" w:rsidRDefault="0006068A" w:rsidP="00370CFB">
      <w:pPr>
        <w:autoSpaceDE w:val="0"/>
        <w:autoSpaceDN w:val="0"/>
        <w:adjustRightInd w:val="0"/>
        <w:spacing w:after="200" w:line="276" w:lineRule="auto"/>
        <w:jc w:val="both"/>
        <w:rPr>
          <w:rFonts w:ascii="Calibri" w:hAnsi="Calibri" w:cs="Calibri"/>
          <w:b/>
          <w:bCs/>
        </w:rPr>
      </w:pPr>
      <w:r w:rsidRPr="0006068A">
        <w:rPr>
          <w:rFonts w:ascii="Calibri" w:hAnsi="Calibri" w:cs="Calibri"/>
          <w:b/>
          <w:bCs/>
        </w:rPr>
        <w:t xml:space="preserve">A través das ordenanzas reguladoras garántese </w:t>
      </w:r>
      <w:r>
        <w:rPr>
          <w:rFonts w:ascii="Calibri" w:hAnsi="Calibri" w:cs="Calibri"/>
          <w:b/>
          <w:bCs/>
        </w:rPr>
        <w:t>a protección das vías de circulación.</w:t>
      </w:r>
    </w:p>
    <w:p w14:paraId="13B51B7C" w14:textId="77777777" w:rsidR="00370CFB" w:rsidRPr="00370CFB"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Unicamente se exclúe desta obriga a colocación de marcos e cerramentos de postes e arame destinados a delimitar a propiedade rústica así como o establecido nos artigos 26.1.e) da Lei 2/2016, do 10 de febreiro, e 40.1.e) deste regulamento (artigo 92.1 da LSG).</w:t>
      </w:r>
    </w:p>
    <w:p w14:paraId="25EC2011" w14:textId="77777777" w:rsidR="00E52E41" w:rsidRDefault="00370CFB" w:rsidP="00370CFB">
      <w:pPr>
        <w:autoSpaceDE w:val="0"/>
        <w:autoSpaceDN w:val="0"/>
        <w:adjustRightInd w:val="0"/>
        <w:spacing w:after="200" w:line="276" w:lineRule="auto"/>
        <w:jc w:val="both"/>
        <w:rPr>
          <w:rFonts w:ascii="Calibri" w:hAnsi="Calibri" w:cs="Calibri"/>
          <w:i/>
          <w:iCs/>
        </w:rPr>
      </w:pPr>
      <w:r w:rsidRPr="00370CFB">
        <w:rPr>
          <w:rFonts w:ascii="Calibri" w:hAnsi="Calibri" w:cs="Calibri"/>
          <w:i/>
          <w:iCs/>
        </w:rPr>
        <w:t>2. En todo caso, deberá cumprirse o disposto pola lexislación sectorial de aplicación (artigo 92.2 da LSG).</w:t>
      </w:r>
    </w:p>
    <w:p w14:paraId="6E96F29B" w14:textId="77777777" w:rsidR="006F5A8E" w:rsidRPr="0006068A" w:rsidRDefault="006F5A8E" w:rsidP="0019640F">
      <w:pPr>
        <w:pStyle w:val="Prrafodelista"/>
        <w:numPr>
          <w:ilvl w:val="0"/>
          <w:numId w:val="33"/>
        </w:numPr>
        <w:suppressAutoHyphens/>
        <w:spacing w:after="200" w:line="276" w:lineRule="auto"/>
        <w:jc w:val="both"/>
        <w:rPr>
          <w:rFonts w:ascii="Calibri" w:hAnsi="Calibri" w:cs="Calibri"/>
          <w:b/>
          <w:color w:val="000000"/>
        </w:rPr>
      </w:pPr>
      <w:r w:rsidRPr="0006068A">
        <w:rPr>
          <w:rFonts w:ascii="Calibri" w:hAnsi="Calibri" w:cs="Calibri"/>
          <w:b/>
          <w:bCs/>
        </w:rPr>
        <w:t>PROTECCIÓN DA PAISAXE</w:t>
      </w:r>
    </w:p>
    <w:p w14:paraId="2FE61A9F" w14:textId="77777777" w:rsidR="008C609E" w:rsidRDefault="008C609E" w:rsidP="008C609E">
      <w:pPr>
        <w:spacing w:after="200" w:line="276" w:lineRule="auto"/>
        <w:jc w:val="both"/>
        <w:rPr>
          <w:rFonts w:ascii="Calibri" w:hAnsi="Calibri" w:cs="Calibri"/>
        </w:rPr>
      </w:pPr>
      <w:r w:rsidRPr="008C609E">
        <w:rPr>
          <w:rFonts w:ascii="Calibri" w:hAnsi="Calibri" w:cs="Calibri"/>
        </w:rPr>
        <w:t xml:space="preserve">A </w:t>
      </w:r>
      <w:r w:rsidRPr="00FD3C0C">
        <w:rPr>
          <w:rFonts w:ascii="Calibri" w:hAnsi="Calibri" w:cs="Calibri"/>
          <w:i/>
          <w:iCs/>
        </w:rPr>
        <w:t>Lei 7/2008, do 7 de xullo, de protección da paisaxe de Galicia</w:t>
      </w:r>
      <w:r w:rsidRPr="008C609E">
        <w:rPr>
          <w:rFonts w:ascii="Calibri" w:hAnsi="Calibri" w:cs="Calibri"/>
        </w:rPr>
        <w:t>, ten por obxecto o recoñecemento xurídico, a protección, a xestión e a ordenación da paisaxe de Galicia, entendendo que a paisaxe ten unha dimensión global de interese xeral para a comunidade galega</w:t>
      </w:r>
      <w:r>
        <w:rPr>
          <w:rFonts w:ascii="Calibri" w:hAnsi="Calibri" w:cs="Calibri"/>
        </w:rPr>
        <w:t>.</w:t>
      </w:r>
    </w:p>
    <w:p w14:paraId="29981869" w14:textId="77777777" w:rsidR="008C609E" w:rsidRDefault="008C609E" w:rsidP="008C609E">
      <w:pPr>
        <w:spacing w:after="200" w:line="276" w:lineRule="auto"/>
        <w:jc w:val="both"/>
        <w:rPr>
          <w:rFonts w:ascii="Calibri" w:hAnsi="Calibri" w:cs="Calibri"/>
        </w:rPr>
      </w:pPr>
      <w:r w:rsidRPr="008C609E">
        <w:rPr>
          <w:rFonts w:ascii="Calibri" w:hAnsi="Calibri" w:cs="Calibri"/>
        </w:rPr>
        <w:t>O Catálogo das paisaxes de Galicia</w:t>
      </w:r>
      <w:r>
        <w:rPr>
          <w:rFonts w:ascii="Calibri" w:hAnsi="Calibri" w:cs="Calibri"/>
        </w:rPr>
        <w:t xml:space="preserve">, </w:t>
      </w:r>
      <w:r w:rsidRPr="008C609E">
        <w:rPr>
          <w:rFonts w:ascii="Calibri" w:hAnsi="Calibri" w:cs="Calibri"/>
        </w:rPr>
        <w:t>aprobado polo Decreto 119/2016, do 28 de xullo (DOG núm. 160, do 25 de agosto)</w:t>
      </w:r>
      <w:r w:rsidRPr="008C609E">
        <w:t xml:space="preserve"> </w:t>
      </w:r>
      <w:r>
        <w:rPr>
          <w:rFonts w:ascii="Calibri" w:hAnsi="Calibri" w:cs="Calibri"/>
        </w:rPr>
        <w:t>é o documento</w:t>
      </w:r>
      <w:r w:rsidRPr="008C609E">
        <w:rPr>
          <w:rFonts w:ascii="Calibri" w:hAnsi="Calibri" w:cs="Calibri"/>
        </w:rPr>
        <w:t xml:space="preserve"> de referencia que identifica os diversos tipos de paisaxe existentes e as súas características diferenciais</w:t>
      </w:r>
      <w:r>
        <w:rPr>
          <w:rFonts w:ascii="Calibri" w:hAnsi="Calibri" w:cs="Calibri"/>
        </w:rPr>
        <w:t>.</w:t>
      </w:r>
    </w:p>
    <w:p w14:paraId="4AED3508" w14:textId="77777777" w:rsidR="008C609E" w:rsidRDefault="008C609E" w:rsidP="008C609E">
      <w:pPr>
        <w:spacing w:after="200" w:line="276" w:lineRule="auto"/>
        <w:jc w:val="both"/>
        <w:rPr>
          <w:rFonts w:ascii="Calibri" w:hAnsi="Calibri" w:cs="Calibri"/>
        </w:rPr>
      </w:pPr>
      <w:r w:rsidRPr="008C609E">
        <w:rPr>
          <w:rFonts w:ascii="Calibri" w:hAnsi="Calibri" w:cs="Calibri"/>
        </w:rPr>
        <w:t xml:space="preserve">O </w:t>
      </w:r>
      <w:r w:rsidRPr="00FD3C0C">
        <w:rPr>
          <w:rFonts w:ascii="Calibri" w:hAnsi="Calibri" w:cs="Calibri"/>
          <w:i/>
          <w:iCs/>
        </w:rPr>
        <w:t>Decreto 238/2020, do 29 de decembro, polo que se aproban as Directrices de paisaxe de Galicia</w:t>
      </w:r>
      <w:r w:rsidRPr="008C609E">
        <w:rPr>
          <w:rFonts w:ascii="Calibri" w:hAnsi="Calibri" w:cs="Calibri"/>
        </w:rPr>
        <w:t xml:space="preserve"> inclúe as determinacións que, baseadas no catálogos da</w:t>
      </w:r>
      <w:r>
        <w:rPr>
          <w:rFonts w:ascii="Calibri" w:hAnsi="Calibri" w:cs="Calibri"/>
        </w:rPr>
        <w:t>s</w:t>
      </w:r>
      <w:r w:rsidRPr="008C609E">
        <w:rPr>
          <w:rFonts w:ascii="Calibri" w:hAnsi="Calibri" w:cs="Calibri"/>
        </w:rPr>
        <w:t xml:space="preserve"> paisaxe</w:t>
      </w:r>
      <w:r>
        <w:rPr>
          <w:rFonts w:ascii="Calibri" w:hAnsi="Calibri" w:cs="Calibri"/>
        </w:rPr>
        <w:t>s de Galicia</w:t>
      </w:r>
      <w:r w:rsidRPr="008C609E">
        <w:rPr>
          <w:rFonts w:ascii="Calibri" w:hAnsi="Calibri" w:cs="Calibri"/>
        </w:rPr>
        <w:t xml:space="preserve">, definen e precisan para cada unidade de paisaxe os obxectivos de calidade paisaxística que se pretenden alcanzar. </w:t>
      </w:r>
    </w:p>
    <w:p w14:paraId="0918594A" w14:textId="77777777" w:rsidR="00FD3C0C" w:rsidRDefault="005543CA" w:rsidP="008C609E">
      <w:pPr>
        <w:spacing w:after="200" w:line="276" w:lineRule="auto"/>
        <w:jc w:val="both"/>
        <w:rPr>
          <w:rFonts w:ascii="Calibri" w:hAnsi="Calibri" w:cs="Calibri"/>
        </w:rPr>
      </w:pPr>
      <w:r>
        <w:rPr>
          <w:rFonts w:ascii="Calibri" w:hAnsi="Calibri" w:cs="Calibri"/>
        </w:rPr>
        <w:t xml:space="preserve">Dentro do Procedemento de Avaliación Ambiental Estratéxica do PEID para establecemento de aloxamento no Aeródromo da Fervenza o Instituto de Estudos do Territorio (IET) emitiu un informe de carácter favorable, no que </w:t>
      </w:r>
      <w:r w:rsidR="00A30833">
        <w:rPr>
          <w:rFonts w:ascii="Calibri" w:hAnsi="Calibri" w:cs="Calibri"/>
        </w:rPr>
        <w:t>en relación á análise da incidencia do plan sobre a paisaxe se determina:</w:t>
      </w:r>
    </w:p>
    <w:p w14:paraId="06261625" w14:textId="77777777" w:rsidR="00A30833" w:rsidRDefault="00A30833" w:rsidP="008C609E">
      <w:pPr>
        <w:spacing w:after="200" w:line="276" w:lineRule="auto"/>
        <w:jc w:val="both"/>
        <w:rPr>
          <w:rFonts w:ascii="Calibri" w:hAnsi="Calibri" w:cs="Calibri"/>
          <w:i/>
          <w:iCs/>
        </w:rPr>
      </w:pPr>
      <w:r>
        <w:rPr>
          <w:rFonts w:ascii="Calibri" w:hAnsi="Calibri" w:cs="Calibri"/>
          <w:i/>
          <w:iCs/>
        </w:rPr>
        <w:t>“</w:t>
      </w:r>
      <w:r w:rsidRPr="00A30833">
        <w:rPr>
          <w:rFonts w:ascii="Calibri" w:hAnsi="Calibri" w:cs="Calibri"/>
          <w:i/>
          <w:iCs/>
        </w:rPr>
        <w:t>Dado que a proposta non ten por finalidade a creación de novas construcións, senón a rehabilitación e reforma das edificacións existentes, non se esperan efectos sobre a paisaxe, e en todo caso estes serán positivos pois suporán unha mellor integración paisaxística das instalacións actuais.</w:t>
      </w:r>
      <w:r>
        <w:rPr>
          <w:rFonts w:ascii="Calibri" w:hAnsi="Calibri" w:cs="Calibri"/>
          <w:i/>
          <w:iCs/>
        </w:rPr>
        <w:t>”</w:t>
      </w:r>
    </w:p>
    <w:p w14:paraId="7E2C4DFF" w14:textId="77777777" w:rsidR="00A30833" w:rsidRDefault="00A30833" w:rsidP="008C609E">
      <w:pPr>
        <w:spacing w:after="200" w:line="276" w:lineRule="auto"/>
        <w:jc w:val="both"/>
        <w:rPr>
          <w:rFonts w:ascii="Calibri" w:hAnsi="Calibri" w:cs="Calibri"/>
          <w:i/>
          <w:iCs/>
        </w:rPr>
      </w:pPr>
      <w:r>
        <w:rPr>
          <w:rFonts w:ascii="Calibri" w:hAnsi="Calibri" w:cs="Calibri"/>
          <w:i/>
          <w:iCs/>
        </w:rPr>
        <w:lastRenderedPageBreak/>
        <w:t>E no apartado de conclusións sinala que:</w:t>
      </w:r>
    </w:p>
    <w:p w14:paraId="04B93790" w14:textId="77777777" w:rsidR="00A30833" w:rsidRPr="00A30833" w:rsidRDefault="00A30833" w:rsidP="00A30833">
      <w:pPr>
        <w:spacing w:after="200" w:line="276" w:lineRule="auto"/>
        <w:jc w:val="both"/>
        <w:rPr>
          <w:rFonts w:ascii="Calibri" w:hAnsi="Calibri" w:cs="Calibri"/>
          <w:i/>
          <w:iCs/>
        </w:rPr>
      </w:pPr>
      <w:r>
        <w:rPr>
          <w:rFonts w:ascii="Calibri" w:hAnsi="Calibri" w:cs="Calibri"/>
          <w:i/>
          <w:iCs/>
        </w:rPr>
        <w:t>“O p</w:t>
      </w:r>
      <w:r w:rsidRPr="00A30833">
        <w:rPr>
          <w:rFonts w:ascii="Calibri" w:hAnsi="Calibri" w:cs="Calibri"/>
          <w:i/>
          <w:iCs/>
        </w:rPr>
        <w:t>lan especial de infraestruturas e dotacións para a implantación dun establecemento de aloxamento no aeródromo da Fervenza non provocará un impacto paisaxístico significativo.</w:t>
      </w:r>
    </w:p>
    <w:p w14:paraId="50952F9B" w14:textId="77777777" w:rsidR="00A30833" w:rsidRPr="00A30833" w:rsidRDefault="00A30833" w:rsidP="00A30833">
      <w:pPr>
        <w:spacing w:after="200" w:line="276" w:lineRule="auto"/>
        <w:jc w:val="both"/>
        <w:rPr>
          <w:rFonts w:ascii="Calibri" w:hAnsi="Calibri" w:cs="Calibri"/>
          <w:i/>
          <w:iCs/>
        </w:rPr>
      </w:pPr>
      <w:r w:rsidRPr="00A30833">
        <w:rPr>
          <w:rFonts w:ascii="Calibri" w:hAnsi="Calibri" w:cs="Calibri"/>
          <w:i/>
          <w:iCs/>
        </w:rPr>
        <w:t>De acordo co artigo 35 do Regulamento da Lei 7/2008, o plan especial deberá realizar un estudo da paisaxe, proporcionado e específico ao lugar e ás funcións do plan (directriz de paisaxe DX.03), e co contido que regula o artigo citado. Sobre a base do estudo da paisaxe, o plan deberá concretar as medidas para asegurar que as edificacións e instalacións se integren de forma harmónica na paisaxe do lugar.</w:t>
      </w:r>
    </w:p>
    <w:p w14:paraId="0650322A" w14:textId="77777777" w:rsidR="00A30833" w:rsidRPr="00A30833" w:rsidRDefault="00A30833" w:rsidP="00A30833">
      <w:pPr>
        <w:spacing w:after="200" w:line="276" w:lineRule="auto"/>
        <w:jc w:val="both"/>
        <w:rPr>
          <w:rFonts w:ascii="Calibri" w:hAnsi="Calibri" w:cs="Calibri"/>
          <w:i/>
          <w:iCs/>
        </w:rPr>
      </w:pPr>
      <w:r w:rsidRPr="00A30833">
        <w:rPr>
          <w:rFonts w:ascii="Calibri" w:hAnsi="Calibri" w:cs="Calibri"/>
          <w:i/>
          <w:iCs/>
        </w:rPr>
        <w:t xml:space="preserve">Na normativa reguladora das condicións de edificación deberán coidarse as características, forma, materiais, cores e acabados de cubertas e fachadas de acordo coa directriz de paisaxe DX.17.c (epígrafes 2, 4, 7 e 9). Deberá coidarse o deseño das zonas libres de edificación. Para tal fin recoméndase consultar a Guía de boas prácticas en intervencións en espazos públicos (dispoñible na páxina </w:t>
      </w:r>
      <w:proofErr w:type="spellStart"/>
      <w:r w:rsidRPr="00A30833">
        <w:rPr>
          <w:rFonts w:ascii="Calibri" w:hAnsi="Calibri" w:cs="Calibri"/>
          <w:i/>
          <w:iCs/>
        </w:rPr>
        <w:t>web</w:t>
      </w:r>
      <w:proofErr w:type="spellEnd"/>
      <w:r w:rsidRPr="00A30833">
        <w:rPr>
          <w:rFonts w:ascii="Calibri" w:hAnsi="Calibri" w:cs="Calibri"/>
          <w:i/>
          <w:iCs/>
        </w:rPr>
        <w:t xml:space="preserve"> desta consellería).</w:t>
      </w:r>
      <w:r>
        <w:rPr>
          <w:rFonts w:ascii="Calibri" w:hAnsi="Calibri" w:cs="Calibri"/>
          <w:i/>
          <w:iCs/>
        </w:rPr>
        <w:t>”</w:t>
      </w:r>
    </w:p>
    <w:p w14:paraId="4DA13B77" w14:textId="77777777" w:rsidR="008C609E" w:rsidRDefault="008C609E" w:rsidP="008C609E">
      <w:pPr>
        <w:spacing w:after="200" w:line="276" w:lineRule="auto"/>
        <w:jc w:val="both"/>
        <w:rPr>
          <w:rFonts w:ascii="Calibri" w:hAnsi="Calibri" w:cs="Calibri"/>
        </w:rPr>
      </w:pPr>
      <w:r w:rsidRPr="00D10479">
        <w:rPr>
          <w:rFonts w:ascii="Calibri" w:hAnsi="Calibri" w:cs="Calibri"/>
        </w:rPr>
        <w:t xml:space="preserve">A presente proposta </w:t>
      </w:r>
      <w:r w:rsidR="00D10479">
        <w:rPr>
          <w:rFonts w:ascii="Calibri" w:hAnsi="Calibri" w:cs="Calibri"/>
        </w:rPr>
        <w:t>do PEID</w:t>
      </w:r>
      <w:r w:rsidRPr="00D10479">
        <w:rPr>
          <w:rFonts w:ascii="Calibri" w:hAnsi="Calibri" w:cs="Calibri"/>
        </w:rPr>
        <w:t xml:space="preserve"> inclúe o </w:t>
      </w:r>
      <w:r w:rsidR="00A30833">
        <w:rPr>
          <w:rFonts w:ascii="Calibri" w:hAnsi="Calibri" w:cs="Calibri"/>
        </w:rPr>
        <w:t xml:space="preserve">DOCUMENTO II - </w:t>
      </w:r>
      <w:r w:rsidRPr="00D10479">
        <w:rPr>
          <w:rFonts w:ascii="Calibri" w:hAnsi="Calibri" w:cs="Calibri"/>
        </w:rPr>
        <w:t xml:space="preserve">ESTUDO DA PAISAXE como parte integrante </w:t>
      </w:r>
      <w:r w:rsidR="00A30833">
        <w:rPr>
          <w:rFonts w:ascii="Calibri" w:hAnsi="Calibri" w:cs="Calibri"/>
        </w:rPr>
        <w:t>da</w:t>
      </w:r>
      <w:r w:rsidRPr="00D10479">
        <w:rPr>
          <w:rFonts w:ascii="Calibri" w:hAnsi="Calibri" w:cs="Calibri"/>
        </w:rPr>
        <w:t xml:space="preserve"> documentación, en resposta ao requirimento do IET.</w:t>
      </w:r>
    </w:p>
    <w:p w14:paraId="3D7325A3" w14:textId="77777777" w:rsidR="008C609E" w:rsidRPr="008C609E" w:rsidRDefault="00A30833" w:rsidP="008C609E">
      <w:pPr>
        <w:spacing w:after="200" w:line="276" w:lineRule="auto"/>
        <w:jc w:val="both"/>
        <w:rPr>
          <w:rFonts w:ascii="Calibri" w:hAnsi="Calibri" w:cs="Calibri"/>
        </w:rPr>
      </w:pPr>
      <w:r>
        <w:rPr>
          <w:rFonts w:ascii="Calibri" w:hAnsi="Calibri" w:cs="Calibri"/>
        </w:rPr>
        <w:t xml:space="preserve">Así mesmo, na normativa </w:t>
      </w:r>
      <w:r w:rsidRPr="00A30833">
        <w:rPr>
          <w:rFonts w:ascii="Calibri" w:hAnsi="Calibri" w:cs="Calibri"/>
        </w:rPr>
        <w:t>reguladora das condicións de edificación</w:t>
      </w:r>
      <w:r>
        <w:rPr>
          <w:rFonts w:ascii="Calibri" w:hAnsi="Calibri" w:cs="Calibri"/>
        </w:rPr>
        <w:t xml:space="preserve"> recóllense determinacións relativas </w:t>
      </w:r>
      <w:r w:rsidRPr="00A30833">
        <w:rPr>
          <w:rFonts w:ascii="Calibri" w:hAnsi="Calibri" w:cs="Calibri"/>
        </w:rPr>
        <w:t>as características, forma, materiais, cores e acabados de cubertas e fachadas</w:t>
      </w:r>
      <w:r>
        <w:rPr>
          <w:rFonts w:ascii="Calibri" w:hAnsi="Calibri" w:cs="Calibri"/>
        </w:rPr>
        <w:t xml:space="preserve">, así como dos </w:t>
      </w:r>
      <w:r w:rsidR="008C609E" w:rsidRPr="0037353B">
        <w:rPr>
          <w:rFonts w:ascii="Calibri" w:hAnsi="Calibri" w:cs="Calibri"/>
        </w:rPr>
        <w:t xml:space="preserve">cerres de parcela e pavimentos, </w:t>
      </w:r>
      <w:r>
        <w:rPr>
          <w:rFonts w:ascii="Calibri" w:hAnsi="Calibri" w:cs="Calibri"/>
        </w:rPr>
        <w:t xml:space="preserve">e dirixidas ao </w:t>
      </w:r>
      <w:r w:rsidR="008C609E" w:rsidRPr="0037353B">
        <w:rPr>
          <w:rFonts w:ascii="Calibri" w:hAnsi="Calibri" w:cs="Calibri"/>
        </w:rPr>
        <w:t>fomento da plantación de vexetación autóctona</w:t>
      </w:r>
      <w:r>
        <w:rPr>
          <w:rFonts w:ascii="Calibri" w:hAnsi="Calibri" w:cs="Calibri"/>
        </w:rPr>
        <w:t>,</w:t>
      </w:r>
      <w:r w:rsidR="005422AC" w:rsidRPr="0037353B">
        <w:rPr>
          <w:rFonts w:ascii="Calibri" w:hAnsi="Calibri" w:cs="Calibri"/>
        </w:rPr>
        <w:t xml:space="preserve"> </w:t>
      </w:r>
      <w:r>
        <w:rPr>
          <w:rFonts w:ascii="Calibri" w:hAnsi="Calibri" w:cs="Calibri"/>
        </w:rPr>
        <w:t>de xeito que, en conxunto, contribúan</w:t>
      </w:r>
      <w:r w:rsidR="008C609E" w:rsidRPr="0037353B">
        <w:rPr>
          <w:rFonts w:ascii="Calibri" w:hAnsi="Calibri" w:cs="Calibri"/>
        </w:rPr>
        <w:t xml:space="preserve"> favorablemente na mellora da imaxe do </w:t>
      </w:r>
      <w:r w:rsidR="0037353B">
        <w:rPr>
          <w:rFonts w:ascii="Calibri" w:hAnsi="Calibri" w:cs="Calibri"/>
        </w:rPr>
        <w:t>aeródromo e da súa contorna.</w:t>
      </w:r>
    </w:p>
    <w:p w14:paraId="0577BD27" w14:textId="77777777" w:rsidR="009972C7" w:rsidRPr="00217552" w:rsidRDefault="006F5A8E" w:rsidP="00217552">
      <w:pPr>
        <w:spacing w:after="200" w:line="276" w:lineRule="auto"/>
        <w:rPr>
          <w:rFonts w:ascii="Calibri" w:hAnsi="Calibri" w:cs="Calibri"/>
          <w:b/>
          <w:bCs/>
        </w:rPr>
      </w:pPr>
      <w:r>
        <w:rPr>
          <w:rFonts w:ascii="Calibri" w:hAnsi="Calibri" w:cs="Calibri"/>
          <w:b/>
          <w:bCs/>
        </w:rPr>
        <w:t xml:space="preserve">4. </w:t>
      </w:r>
      <w:r w:rsidR="00A77E04">
        <w:rPr>
          <w:rFonts w:ascii="Calibri" w:hAnsi="Calibri" w:cs="Calibri"/>
          <w:b/>
          <w:bCs/>
        </w:rPr>
        <w:t>MEDIDAS ADOPTADAS</w:t>
      </w:r>
    </w:p>
    <w:p w14:paraId="5DA039F6" w14:textId="77777777" w:rsidR="00A77E04" w:rsidRPr="00217552" w:rsidRDefault="005422AC" w:rsidP="005422AC">
      <w:pPr>
        <w:spacing w:after="200" w:line="276" w:lineRule="auto"/>
        <w:jc w:val="both"/>
        <w:rPr>
          <w:rFonts w:ascii="Calibri" w:hAnsi="Calibri" w:cs="Calibri"/>
        </w:rPr>
      </w:pPr>
      <w:r w:rsidRPr="00217552">
        <w:rPr>
          <w:rFonts w:ascii="Calibri" w:hAnsi="Calibri" w:cs="Calibri"/>
        </w:rPr>
        <w:t xml:space="preserve">As medidas adoptadas para garantir a adaptación ao ambiente e a protección da paisaxe no ámbito </w:t>
      </w:r>
      <w:r w:rsidR="00217552">
        <w:rPr>
          <w:rFonts w:ascii="Calibri" w:hAnsi="Calibri" w:cs="Calibri"/>
        </w:rPr>
        <w:t>do plan especial</w:t>
      </w:r>
      <w:r w:rsidRPr="00217552">
        <w:rPr>
          <w:rFonts w:ascii="Calibri" w:hAnsi="Calibri" w:cs="Calibri"/>
        </w:rPr>
        <w:t xml:space="preserve"> son as que se</w:t>
      </w:r>
      <w:r w:rsidR="00217552">
        <w:rPr>
          <w:rFonts w:ascii="Calibri" w:hAnsi="Calibri" w:cs="Calibri"/>
        </w:rPr>
        <w:t xml:space="preserve"> resumen a continuación e se establecen con carácter de ORDENANZAS:</w:t>
      </w:r>
    </w:p>
    <w:p w14:paraId="66DC866E" w14:textId="77777777" w:rsidR="00694DB2" w:rsidRPr="00694DB2" w:rsidRDefault="00694DB2" w:rsidP="00694DB2">
      <w:pPr>
        <w:spacing w:after="240" w:line="276" w:lineRule="auto"/>
        <w:jc w:val="both"/>
        <w:rPr>
          <w:rFonts w:ascii="Calibri" w:hAnsi="Calibri" w:cs="Calibri"/>
          <w:b/>
        </w:rPr>
      </w:pPr>
      <w:r w:rsidRPr="00694DB2">
        <w:rPr>
          <w:rFonts w:ascii="Calibri" w:hAnsi="Calibri" w:cs="Calibri"/>
          <w:b/>
        </w:rPr>
        <w:t>CONDICIÓNS EDIFICACIÓN E INTEGRACIÓN PAISAXÍSTICA</w:t>
      </w:r>
    </w:p>
    <w:p w14:paraId="351E11AA" w14:textId="77777777" w:rsidR="00694DB2" w:rsidRPr="00694DB2" w:rsidRDefault="00694DB2" w:rsidP="00694DB2">
      <w:pPr>
        <w:numPr>
          <w:ilvl w:val="0"/>
          <w:numId w:val="26"/>
        </w:numPr>
        <w:spacing w:after="240" w:line="276" w:lineRule="auto"/>
        <w:ind w:left="0" w:firstLine="0"/>
        <w:jc w:val="both"/>
        <w:rPr>
          <w:rFonts w:ascii="Calibri" w:hAnsi="Calibri" w:cs="Calibri"/>
          <w:b/>
          <w:bCs/>
          <w:i/>
          <w:iCs/>
        </w:rPr>
      </w:pPr>
      <w:r w:rsidRPr="00694DB2">
        <w:rPr>
          <w:rFonts w:ascii="Calibri" w:hAnsi="Calibri" w:cs="Calibri"/>
          <w:b/>
          <w:bCs/>
          <w:i/>
          <w:iCs/>
        </w:rPr>
        <w:t>Co fin de limitar o máximo posible a impermeabilización dos terreos, reducirase o pavimentado do interior da parcela ao mínimo imprescindible segundo as demandas de actividade, debendo xustificarse no proxecto de obra e na memoria de actividade a necesidade de solo pavimentado con solucións impermeables.</w:t>
      </w:r>
    </w:p>
    <w:p w14:paraId="5D986938" w14:textId="77777777" w:rsidR="00694DB2" w:rsidRPr="00694DB2" w:rsidRDefault="00694DB2" w:rsidP="00694DB2">
      <w:pPr>
        <w:numPr>
          <w:ilvl w:val="0"/>
          <w:numId w:val="26"/>
        </w:numPr>
        <w:spacing w:after="240" w:line="276" w:lineRule="auto"/>
        <w:ind w:left="0" w:firstLine="0"/>
        <w:jc w:val="both"/>
        <w:rPr>
          <w:rFonts w:ascii="Calibri" w:hAnsi="Calibri" w:cs="Calibri"/>
          <w:b/>
          <w:bCs/>
          <w:i/>
          <w:iCs/>
        </w:rPr>
      </w:pPr>
      <w:r w:rsidRPr="00694DB2">
        <w:rPr>
          <w:rFonts w:ascii="Calibri" w:hAnsi="Calibri" w:cs="Calibri"/>
          <w:b/>
          <w:bCs/>
          <w:i/>
          <w:iCs/>
        </w:rPr>
        <w:t>Os pavimentos deberán realizarse preferentemente con elementos en pezas coma lastras ou celosía, dispostas sempre que sexa posible sobre cama de area e non sobre soleira de formigón, con xuntas verdes, e</w:t>
      </w:r>
      <w:r w:rsidRPr="00694DB2">
        <w:rPr>
          <w:b/>
          <w:bCs/>
          <w:i/>
          <w:iCs/>
        </w:rPr>
        <w:t xml:space="preserve"> </w:t>
      </w:r>
      <w:r w:rsidRPr="00694DB2">
        <w:rPr>
          <w:rFonts w:ascii="Calibri" w:hAnsi="Calibri" w:cs="Calibri"/>
          <w:b/>
          <w:bCs/>
          <w:i/>
          <w:iCs/>
        </w:rPr>
        <w:t xml:space="preserve">de cores lisas e acabado mate. </w:t>
      </w:r>
    </w:p>
    <w:p w14:paraId="3B09679B" w14:textId="77777777" w:rsidR="00694DB2" w:rsidRDefault="00694DB2" w:rsidP="00694DB2">
      <w:pPr>
        <w:numPr>
          <w:ilvl w:val="0"/>
          <w:numId w:val="26"/>
        </w:numPr>
        <w:spacing w:after="240" w:line="276" w:lineRule="auto"/>
        <w:ind w:left="0" w:firstLine="0"/>
        <w:jc w:val="both"/>
        <w:rPr>
          <w:rFonts w:ascii="Calibri" w:hAnsi="Calibri" w:cs="Calibri"/>
          <w:b/>
          <w:bCs/>
          <w:i/>
          <w:iCs/>
        </w:rPr>
      </w:pPr>
      <w:r w:rsidRPr="00694DB2">
        <w:rPr>
          <w:rFonts w:ascii="Calibri" w:hAnsi="Calibri" w:cs="Calibri"/>
          <w:b/>
          <w:bCs/>
          <w:i/>
          <w:iCs/>
        </w:rPr>
        <w:lastRenderedPageBreak/>
        <w:t xml:space="preserve">Os espazos non pavimentados axardinaranse preferiblemente con arboredo ou arbustos autóctonos, de diferente porte, quedando prohibida a introdución de especies </w:t>
      </w:r>
      <w:proofErr w:type="spellStart"/>
      <w:r w:rsidRPr="00694DB2">
        <w:rPr>
          <w:rFonts w:ascii="Calibri" w:hAnsi="Calibri" w:cs="Calibri"/>
          <w:b/>
          <w:bCs/>
          <w:i/>
          <w:iCs/>
        </w:rPr>
        <w:t>alóctonas</w:t>
      </w:r>
      <w:proofErr w:type="spellEnd"/>
      <w:r w:rsidRPr="00694DB2">
        <w:rPr>
          <w:rFonts w:ascii="Calibri" w:hAnsi="Calibri" w:cs="Calibri"/>
          <w:b/>
          <w:bCs/>
          <w:i/>
          <w:iCs/>
        </w:rPr>
        <w:t xml:space="preserve"> de carácter invasor. O proxecto de obra deberá especificar o tratamento vexetal dentro da parcela.</w:t>
      </w:r>
      <w:r w:rsidRPr="00694DB2">
        <w:rPr>
          <w:b/>
          <w:bCs/>
          <w:i/>
          <w:iCs/>
        </w:rPr>
        <w:t xml:space="preserve"> </w:t>
      </w:r>
      <w:r w:rsidRPr="00694DB2">
        <w:rPr>
          <w:rFonts w:ascii="Calibri" w:hAnsi="Calibri" w:cs="Calibri"/>
          <w:b/>
          <w:bCs/>
          <w:i/>
          <w:iCs/>
        </w:rPr>
        <w:t>Os espazos libres deberán manterse en perfecto estado de limpeza e uso.</w:t>
      </w:r>
    </w:p>
    <w:p w14:paraId="72D86C1D" w14:textId="77777777" w:rsidR="00A76D43" w:rsidRPr="00694DB2" w:rsidRDefault="00A76D43" w:rsidP="00694DB2">
      <w:pPr>
        <w:numPr>
          <w:ilvl w:val="0"/>
          <w:numId w:val="26"/>
        </w:numPr>
        <w:spacing w:after="240" w:line="276" w:lineRule="auto"/>
        <w:ind w:left="0" w:firstLine="0"/>
        <w:jc w:val="both"/>
        <w:rPr>
          <w:rFonts w:ascii="Calibri" w:hAnsi="Calibri" w:cs="Calibri"/>
          <w:b/>
          <w:bCs/>
          <w:i/>
          <w:iCs/>
        </w:rPr>
      </w:pPr>
      <w:r w:rsidRPr="00A76D43">
        <w:rPr>
          <w:rFonts w:ascii="Calibri" w:hAnsi="Calibri" w:cs="Calibri"/>
          <w:b/>
          <w:bCs/>
          <w:i/>
          <w:iCs/>
        </w:rPr>
        <w:t xml:space="preserve">Respectaranse todos os exemplares de arborado autóctono existentes que non resulten incompatibles coa construción. </w:t>
      </w:r>
    </w:p>
    <w:p w14:paraId="73B88753" w14:textId="77777777" w:rsidR="00A76D43" w:rsidRDefault="00A76D43" w:rsidP="00A76D43">
      <w:pPr>
        <w:numPr>
          <w:ilvl w:val="0"/>
          <w:numId w:val="26"/>
        </w:numPr>
        <w:spacing w:after="240" w:line="276" w:lineRule="auto"/>
        <w:ind w:left="0" w:firstLine="0"/>
        <w:jc w:val="both"/>
        <w:rPr>
          <w:rFonts w:ascii="Calibri" w:hAnsi="Calibri" w:cs="Calibri"/>
          <w:b/>
          <w:bCs/>
          <w:i/>
          <w:iCs/>
        </w:rPr>
      </w:pPr>
      <w:r w:rsidRPr="00A76D43">
        <w:rPr>
          <w:rFonts w:ascii="Calibri" w:hAnsi="Calibri" w:cs="Calibri"/>
          <w:b/>
          <w:bCs/>
          <w:i/>
          <w:iCs/>
        </w:rPr>
        <w:t>A vexetación poderá utilizarse para integrar os volumes construídos, non para camuflalos</w:t>
      </w:r>
      <w:r>
        <w:rPr>
          <w:rFonts w:ascii="Calibri" w:hAnsi="Calibri" w:cs="Calibri"/>
          <w:b/>
          <w:bCs/>
          <w:i/>
          <w:iCs/>
        </w:rPr>
        <w:t xml:space="preserve">, se ben poderán </w:t>
      </w:r>
      <w:r w:rsidR="00694DB2" w:rsidRPr="00694DB2">
        <w:rPr>
          <w:rFonts w:ascii="Calibri" w:hAnsi="Calibri" w:cs="Calibri"/>
          <w:b/>
          <w:bCs/>
          <w:i/>
          <w:iCs/>
        </w:rPr>
        <w:t xml:space="preserve">empregarse pantallas de vexetación para ocultar os elementos de gran tamaño susceptibles de xerar impactos visuais negativos. </w:t>
      </w:r>
    </w:p>
    <w:p w14:paraId="092C5F7C" w14:textId="77777777" w:rsidR="00A76D43" w:rsidRPr="00A76D43" w:rsidRDefault="00A76D43" w:rsidP="00A76D43">
      <w:pPr>
        <w:numPr>
          <w:ilvl w:val="0"/>
          <w:numId w:val="26"/>
        </w:numPr>
        <w:spacing w:after="240" w:line="276" w:lineRule="auto"/>
        <w:ind w:left="0" w:firstLine="0"/>
        <w:jc w:val="both"/>
        <w:rPr>
          <w:rFonts w:ascii="Calibri" w:hAnsi="Calibri" w:cs="Calibri"/>
          <w:b/>
          <w:bCs/>
          <w:i/>
          <w:iCs/>
        </w:rPr>
      </w:pPr>
      <w:r w:rsidRPr="00A76D43">
        <w:rPr>
          <w:rFonts w:ascii="Calibri" w:hAnsi="Calibri" w:cs="Calibri"/>
          <w:b/>
          <w:bCs/>
          <w:i/>
          <w:iCs/>
        </w:rPr>
        <w:t>Os peches completaranse no posible coa plantación de especies autóctonas da zona, entre as que pode estar o buxo (</w:t>
      </w:r>
      <w:proofErr w:type="spellStart"/>
      <w:r w:rsidRPr="00A76D43">
        <w:rPr>
          <w:rFonts w:ascii="Calibri" w:hAnsi="Calibri" w:cs="Calibri"/>
          <w:b/>
          <w:bCs/>
          <w:i/>
          <w:iCs/>
        </w:rPr>
        <w:t>Buxus</w:t>
      </w:r>
      <w:proofErr w:type="spellEnd"/>
      <w:r w:rsidRPr="00A76D43">
        <w:rPr>
          <w:rFonts w:ascii="Calibri" w:hAnsi="Calibri" w:cs="Calibri"/>
          <w:b/>
          <w:bCs/>
          <w:i/>
          <w:iCs/>
        </w:rPr>
        <w:t xml:space="preserve"> </w:t>
      </w:r>
      <w:proofErr w:type="spellStart"/>
      <w:r w:rsidRPr="00A76D43">
        <w:rPr>
          <w:rFonts w:ascii="Calibri" w:hAnsi="Calibri" w:cs="Calibri"/>
          <w:b/>
          <w:bCs/>
          <w:i/>
          <w:iCs/>
        </w:rPr>
        <w:t>sempervirens</w:t>
      </w:r>
      <w:proofErr w:type="spellEnd"/>
      <w:r w:rsidRPr="00A76D43">
        <w:rPr>
          <w:rFonts w:ascii="Calibri" w:hAnsi="Calibri" w:cs="Calibri"/>
          <w:b/>
          <w:bCs/>
          <w:i/>
          <w:iCs/>
        </w:rPr>
        <w:t>), o loureiro (</w:t>
      </w:r>
      <w:proofErr w:type="spellStart"/>
      <w:r w:rsidRPr="00A76D43">
        <w:rPr>
          <w:rFonts w:ascii="Calibri" w:hAnsi="Calibri" w:cs="Calibri"/>
          <w:b/>
          <w:bCs/>
          <w:i/>
          <w:iCs/>
        </w:rPr>
        <w:t>Laurus</w:t>
      </w:r>
      <w:proofErr w:type="spellEnd"/>
      <w:r w:rsidRPr="00A76D43">
        <w:rPr>
          <w:rFonts w:ascii="Calibri" w:hAnsi="Calibri" w:cs="Calibri"/>
          <w:b/>
          <w:bCs/>
          <w:i/>
          <w:iCs/>
        </w:rPr>
        <w:t xml:space="preserve"> </w:t>
      </w:r>
      <w:proofErr w:type="spellStart"/>
      <w:r w:rsidRPr="00A76D43">
        <w:rPr>
          <w:rFonts w:ascii="Calibri" w:hAnsi="Calibri" w:cs="Calibri"/>
          <w:b/>
          <w:bCs/>
          <w:i/>
          <w:iCs/>
        </w:rPr>
        <w:t>nobilis</w:t>
      </w:r>
      <w:proofErr w:type="spellEnd"/>
      <w:r w:rsidRPr="00A76D43">
        <w:rPr>
          <w:rFonts w:ascii="Calibri" w:hAnsi="Calibri" w:cs="Calibri"/>
          <w:b/>
          <w:bCs/>
          <w:i/>
          <w:iCs/>
        </w:rPr>
        <w:t>), o espiño albar (</w:t>
      </w:r>
      <w:proofErr w:type="spellStart"/>
      <w:r w:rsidRPr="00A76D43">
        <w:rPr>
          <w:rFonts w:ascii="Calibri" w:hAnsi="Calibri" w:cs="Calibri"/>
          <w:b/>
          <w:bCs/>
          <w:i/>
          <w:iCs/>
        </w:rPr>
        <w:t>Crataegus</w:t>
      </w:r>
      <w:proofErr w:type="spellEnd"/>
      <w:r w:rsidRPr="00A76D43">
        <w:rPr>
          <w:rFonts w:ascii="Calibri" w:hAnsi="Calibri" w:cs="Calibri"/>
          <w:b/>
          <w:bCs/>
          <w:i/>
          <w:iCs/>
        </w:rPr>
        <w:t xml:space="preserve"> </w:t>
      </w:r>
      <w:proofErr w:type="spellStart"/>
      <w:r w:rsidRPr="00A76D43">
        <w:rPr>
          <w:rFonts w:ascii="Calibri" w:hAnsi="Calibri" w:cs="Calibri"/>
          <w:b/>
          <w:bCs/>
          <w:i/>
          <w:iCs/>
        </w:rPr>
        <w:t>monogyna</w:t>
      </w:r>
      <w:proofErr w:type="spellEnd"/>
      <w:r w:rsidRPr="00A76D43">
        <w:rPr>
          <w:rFonts w:ascii="Calibri" w:hAnsi="Calibri" w:cs="Calibri"/>
          <w:b/>
          <w:bCs/>
          <w:i/>
          <w:iCs/>
        </w:rPr>
        <w:t>), o bieiteiro (</w:t>
      </w:r>
      <w:proofErr w:type="spellStart"/>
      <w:r w:rsidRPr="00A76D43">
        <w:rPr>
          <w:rFonts w:ascii="Calibri" w:hAnsi="Calibri" w:cs="Calibri"/>
          <w:b/>
          <w:bCs/>
          <w:i/>
          <w:iCs/>
        </w:rPr>
        <w:t>Sambucus</w:t>
      </w:r>
      <w:proofErr w:type="spellEnd"/>
      <w:r w:rsidRPr="00A76D43">
        <w:rPr>
          <w:rFonts w:ascii="Calibri" w:hAnsi="Calibri" w:cs="Calibri"/>
          <w:b/>
          <w:bCs/>
          <w:i/>
          <w:iCs/>
        </w:rPr>
        <w:t xml:space="preserve"> </w:t>
      </w:r>
      <w:proofErr w:type="spellStart"/>
      <w:r w:rsidRPr="00A76D43">
        <w:rPr>
          <w:rFonts w:ascii="Calibri" w:hAnsi="Calibri" w:cs="Calibri"/>
          <w:b/>
          <w:bCs/>
          <w:i/>
          <w:iCs/>
        </w:rPr>
        <w:t>nigra</w:t>
      </w:r>
      <w:proofErr w:type="spellEnd"/>
      <w:r w:rsidRPr="00A76D43">
        <w:rPr>
          <w:rFonts w:ascii="Calibri" w:hAnsi="Calibri" w:cs="Calibri"/>
          <w:b/>
          <w:bCs/>
          <w:i/>
          <w:iCs/>
        </w:rPr>
        <w:t>), o vimieiro (</w:t>
      </w:r>
      <w:proofErr w:type="spellStart"/>
      <w:r w:rsidRPr="00A76D43">
        <w:rPr>
          <w:rFonts w:ascii="Calibri" w:hAnsi="Calibri" w:cs="Calibri"/>
          <w:b/>
          <w:bCs/>
          <w:i/>
          <w:iCs/>
        </w:rPr>
        <w:t>Salix</w:t>
      </w:r>
      <w:proofErr w:type="spellEnd"/>
      <w:r w:rsidRPr="00A76D43">
        <w:rPr>
          <w:rFonts w:ascii="Calibri" w:hAnsi="Calibri" w:cs="Calibri"/>
          <w:b/>
          <w:bCs/>
          <w:i/>
          <w:iCs/>
        </w:rPr>
        <w:t xml:space="preserve"> </w:t>
      </w:r>
      <w:proofErr w:type="spellStart"/>
      <w:r w:rsidRPr="00A76D43">
        <w:rPr>
          <w:rFonts w:ascii="Calibri" w:hAnsi="Calibri" w:cs="Calibri"/>
          <w:b/>
          <w:bCs/>
          <w:i/>
          <w:iCs/>
        </w:rPr>
        <w:t>viminalis</w:t>
      </w:r>
      <w:proofErr w:type="spellEnd"/>
      <w:r w:rsidRPr="00A76D43">
        <w:rPr>
          <w:rFonts w:ascii="Calibri" w:hAnsi="Calibri" w:cs="Calibri"/>
          <w:b/>
          <w:bCs/>
          <w:i/>
          <w:iCs/>
        </w:rPr>
        <w:t>), etc.</w:t>
      </w:r>
    </w:p>
    <w:p w14:paraId="0657D3EB" w14:textId="77777777" w:rsidR="00A76D43" w:rsidRDefault="00A76D43" w:rsidP="00B863D8">
      <w:pPr>
        <w:numPr>
          <w:ilvl w:val="0"/>
          <w:numId w:val="26"/>
        </w:numPr>
        <w:spacing w:after="240" w:line="276" w:lineRule="auto"/>
        <w:ind w:left="0" w:firstLine="0"/>
        <w:jc w:val="both"/>
        <w:rPr>
          <w:rFonts w:ascii="Calibri" w:hAnsi="Calibri" w:cs="Calibri"/>
          <w:b/>
          <w:bCs/>
          <w:i/>
          <w:iCs/>
        </w:rPr>
      </w:pPr>
      <w:r w:rsidRPr="00A76D43">
        <w:rPr>
          <w:rFonts w:ascii="Calibri" w:hAnsi="Calibri" w:cs="Calibri"/>
          <w:b/>
          <w:bCs/>
          <w:i/>
          <w:iCs/>
        </w:rPr>
        <w:t>Os edificios deberán implantarse no terreo de maneira que se integren na morfoloxía ou topografía, sen realizar grandes transformacións ou alteracións negativas e, por tanto, cos movementos de terra estritamente precisos para acomodar o edificio e ordenar, se fose o caso, a parcela</w:t>
      </w:r>
      <w:r>
        <w:rPr>
          <w:rFonts w:ascii="Calibri" w:hAnsi="Calibri" w:cs="Calibri"/>
          <w:b/>
          <w:bCs/>
          <w:i/>
          <w:iCs/>
        </w:rPr>
        <w:t>.</w:t>
      </w:r>
    </w:p>
    <w:p w14:paraId="726996DD" w14:textId="77777777" w:rsidR="00B863D8" w:rsidRDefault="00694DB2" w:rsidP="00B863D8">
      <w:pPr>
        <w:numPr>
          <w:ilvl w:val="0"/>
          <w:numId w:val="26"/>
        </w:numPr>
        <w:spacing w:after="240" w:line="276" w:lineRule="auto"/>
        <w:ind w:left="0" w:firstLine="0"/>
        <w:jc w:val="both"/>
        <w:rPr>
          <w:rFonts w:ascii="Calibri" w:hAnsi="Calibri" w:cs="Calibri"/>
          <w:b/>
          <w:bCs/>
          <w:i/>
          <w:iCs/>
        </w:rPr>
      </w:pPr>
      <w:r w:rsidRPr="00694DB2">
        <w:rPr>
          <w:rFonts w:ascii="Calibri" w:hAnsi="Calibri" w:cs="Calibri"/>
          <w:b/>
          <w:bCs/>
          <w:i/>
          <w:iCs/>
        </w:rPr>
        <w:t>O proxecto de obras de edificación deberá definir de forma precisa os materiais e cores a utilizar nas envolventes (fachadas e cubertas), así coma nos elementos de publicidade.</w:t>
      </w:r>
    </w:p>
    <w:p w14:paraId="57CD9AD7" w14:textId="77777777" w:rsidR="002F03F2" w:rsidRDefault="00F53BBF" w:rsidP="002F03F2">
      <w:pPr>
        <w:numPr>
          <w:ilvl w:val="0"/>
          <w:numId w:val="26"/>
        </w:numPr>
        <w:spacing w:after="240" w:line="276" w:lineRule="auto"/>
        <w:ind w:left="0" w:firstLine="0"/>
        <w:jc w:val="both"/>
        <w:rPr>
          <w:rFonts w:ascii="Calibri" w:hAnsi="Calibri" w:cs="Calibri"/>
          <w:b/>
          <w:bCs/>
          <w:i/>
          <w:iCs/>
        </w:rPr>
      </w:pPr>
      <w:r w:rsidRPr="00F53BBF">
        <w:rPr>
          <w:rFonts w:ascii="Calibri" w:hAnsi="Calibri" w:cs="Calibri"/>
          <w:b/>
          <w:bCs/>
          <w:i/>
          <w:iCs/>
        </w:rPr>
        <w:t xml:space="preserve">Consideraranse como fachadas, e como tales deberán ser tratados, todos os paramentos verticais que constitúan o peche das construcións. </w:t>
      </w:r>
    </w:p>
    <w:p w14:paraId="05B9FC02" w14:textId="77777777" w:rsidR="002F03F2" w:rsidRDefault="00F53BBF">
      <w:pPr>
        <w:numPr>
          <w:ilvl w:val="0"/>
          <w:numId w:val="26"/>
        </w:numPr>
        <w:spacing w:after="240" w:line="276" w:lineRule="auto"/>
        <w:ind w:left="0" w:firstLine="0"/>
        <w:jc w:val="both"/>
        <w:rPr>
          <w:rFonts w:ascii="Calibri" w:hAnsi="Calibri" w:cs="Calibri"/>
          <w:b/>
          <w:bCs/>
          <w:i/>
          <w:iCs/>
        </w:rPr>
      </w:pPr>
      <w:r w:rsidRPr="002F03F2">
        <w:rPr>
          <w:rFonts w:ascii="Calibri" w:hAnsi="Calibri" w:cs="Calibri"/>
          <w:b/>
          <w:bCs/>
          <w:i/>
          <w:iCs/>
        </w:rPr>
        <w:t xml:space="preserve">Os acabados das fachadas serán lisos e mates, preferentemente non texturados, procurándose elixir materiais e cores que suavicen o contraste coa contorna. </w:t>
      </w:r>
      <w:r w:rsidR="002F03F2" w:rsidRPr="002F03F2">
        <w:rPr>
          <w:rFonts w:ascii="Calibri" w:hAnsi="Calibri" w:cs="Calibri"/>
          <w:b/>
          <w:bCs/>
          <w:i/>
          <w:iCs/>
        </w:rPr>
        <w:t>Na execución coidaranse os acabados para transmitir unha imaxe de calidade.</w:t>
      </w:r>
    </w:p>
    <w:p w14:paraId="4B057A4B" w14:textId="77777777" w:rsidR="00A76D43" w:rsidRDefault="00F53BBF" w:rsidP="00A76D43">
      <w:pPr>
        <w:numPr>
          <w:ilvl w:val="0"/>
          <w:numId w:val="26"/>
        </w:numPr>
        <w:spacing w:after="240" w:line="276" w:lineRule="auto"/>
        <w:ind w:left="0" w:firstLine="0"/>
        <w:jc w:val="both"/>
        <w:rPr>
          <w:rFonts w:ascii="Calibri" w:hAnsi="Calibri" w:cs="Calibri"/>
          <w:b/>
          <w:bCs/>
          <w:i/>
          <w:iCs/>
        </w:rPr>
      </w:pPr>
      <w:r w:rsidRPr="002F03F2">
        <w:rPr>
          <w:rFonts w:ascii="Calibri" w:hAnsi="Calibri" w:cs="Calibri"/>
          <w:b/>
          <w:bCs/>
          <w:i/>
          <w:iCs/>
        </w:rPr>
        <w:t xml:space="preserve">Os materiais elixidos implicarán </w:t>
      </w:r>
      <w:r w:rsidR="00B863D8" w:rsidRPr="002F03F2">
        <w:rPr>
          <w:rFonts w:ascii="Calibri" w:hAnsi="Calibri" w:cs="Calibri"/>
          <w:b/>
          <w:bCs/>
          <w:i/>
          <w:iCs/>
        </w:rPr>
        <w:t xml:space="preserve">un mantemento baixo, co </w:t>
      </w:r>
      <w:r w:rsidR="00E859F3" w:rsidRPr="002F03F2">
        <w:rPr>
          <w:rFonts w:ascii="Calibri" w:hAnsi="Calibri" w:cs="Calibri"/>
          <w:b/>
          <w:bCs/>
          <w:i/>
          <w:iCs/>
        </w:rPr>
        <w:t>f</w:t>
      </w:r>
      <w:r w:rsidR="00B863D8" w:rsidRPr="002F03F2">
        <w:rPr>
          <w:rFonts w:ascii="Calibri" w:hAnsi="Calibri" w:cs="Calibri"/>
          <w:b/>
          <w:bCs/>
          <w:i/>
          <w:iCs/>
        </w:rPr>
        <w:t>in de asegurar unha boa imaxe durante o maior tempo posible</w:t>
      </w:r>
      <w:r w:rsidRPr="002F03F2">
        <w:rPr>
          <w:rFonts w:ascii="Calibri" w:hAnsi="Calibri" w:cs="Calibri"/>
          <w:b/>
          <w:bCs/>
          <w:i/>
          <w:iCs/>
        </w:rPr>
        <w:t>. Nese senso, tendo en conta o destino das edificacións, considéranse adecuados materiais</w:t>
      </w:r>
      <w:r w:rsidR="00B863D8" w:rsidRPr="002F03F2">
        <w:rPr>
          <w:rFonts w:ascii="Calibri" w:hAnsi="Calibri" w:cs="Calibri"/>
          <w:b/>
          <w:bCs/>
          <w:i/>
          <w:iCs/>
        </w:rPr>
        <w:t xml:space="preserve"> </w:t>
      </w:r>
      <w:r w:rsidR="00E859F3" w:rsidRPr="002F03F2">
        <w:rPr>
          <w:rFonts w:ascii="Calibri" w:hAnsi="Calibri" w:cs="Calibri"/>
          <w:b/>
          <w:bCs/>
          <w:i/>
          <w:iCs/>
        </w:rPr>
        <w:t>tradicionais c</w:t>
      </w:r>
      <w:r w:rsidR="00B863D8" w:rsidRPr="002F03F2">
        <w:rPr>
          <w:rFonts w:ascii="Calibri" w:hAnsi="Calibri" w:cs="Calibri"/>
          <w:b/>
          <w:bCs/>
          <w:i/>
          <w:iCs/>
        </w:rPr>
        <w:t>om</w:t>
      </w:r>
      <w:r w:rsidR="00E859F3" w:rsidRPr="002F03F2">
        <w:rPr>
          <w:rFonts w:ascii="Calibri" w:hAnsi="Calibri" w:cs="Calibri"/>
          <w:b/>
          <w:bCs/>
          <w:i/>
          <w:iCs/>
        </w:rPr>
        <w:t>a</w:t>
      </w:r>
      <w:r w:rsidR="00B863D8" w:rsidRPr="002F03F2">
        <w:rPr>
          <w:rFonts w:ascii="Calibri" w:hAnsi="Calibri" w:cs="Calibri"/>
          <w:b/>
          <w:bCs/>
          <w:i/>
          <w:iCs/>
        </w:rPr>
        <w:t xml:space="preserve"> </w:t>
      </w:r>
      <w:r w:rsidR="00E859F3" w:rsidRPr="002F03F2">
        <w:rPr>
          <w:rFonts w:ascii="Calibri" w:hAnsi="Calibri" w:cs="Calibri"/>
          <w:b/>
          <w:bCs/>
          <w:i/>
          <w:iCs/>
        </w:rPr>
        <w:t xml:space="preserve"> pedra, </w:t>
      </w:r>
      <w:r w:rsidR="00675A20" w:rsidRPr="002F03F2">
        <w:rPr>
          <w:rFonts w:ascii="Calibri" w:hAnsi="Calibri" w:cs="Calibri"/>
          <w:b/>
          <w:bCs/>
          <w:i/>
          <w:iCs/>
        </w:rPr>
        <w:t>a madeira e derivado</w:t>
      </w:r>
      <w:r w:rsidR="00E859F3" w:rsidRPr="002F03F2">
        <w:rPr>
          <w:rFonts w:ascii="Calibri" w:hAnsi="Calibri" w:cs="Calibri"/>
          <w:b/>
          <w:bCs/>
          <w:i/>
          <w:iCs/>
        </w:rPr>
        <w:t>s, a tella cerámica</w:t>
      </w:r>
      <w:r w:rsidR="00675A20" w:rsidRPr="002F03F2">
        <w:rPr>
          <w:rFonts w:ascii="Calibri" w:hAnsi="Calibri" w:cs="Calibri"/>
          <w:b/>
          <w:bCs/>
          <w:i/>
          <w:iCs/>
        </w:rPr>
        <w:t xml:space="preserve">, </w:t>
      </w:r>
      <w:r w:rsidR="00E859F3" w:rsidRPr="002F03F2">
        <w:rPr>
          <w:rFonts w:ascii="Calibri" w:hAnsi="Calibri" w:cs="Calibri"/>
          <w:b/>
          <w:bCs/>
          <w:i/>
          <w:iCs/>
        </w:rPr>
        <w:t xml:space="preserve">os revestimentos continuos sobre fábricas, así coma materiais máis contemporáneos coma pezas prefabricadas de formigón en acabados </w:t>
      </w:r>
      <w:r w:rsidR="00E859F3" w:rsidRPr="002F03F2">
        <w:rPr>
          <w:rFonts w:ascii="Calibri" w:hAnsi="Calibri" w:cs="Calibri"/>
          <w:b/>
          <w:bCs/>
          <w:i/>
          <w:iCs/>
        </w:rPr>
        <w:lastRenderedPageBreak/>
        <w:t xml:space="preserve">satinados, </w:t>
      </w:r>
      <w:r w:rsidR="00675A20" w:rsidRPr="002F03F2">
        <w:rPr>
          <w:rFonts w:ascii="Calibri" w:hAnsi="Calibri" w:cs="Calibri"/>
          <w:b/>
          <w:bCs/>
          <w:i/>
          <w:iCs/>
        </w:rPr>
        <w:t>os paneis de chapa ondulada</w:t>
      </w:r>
      <w:r w:rsidR="00E859F3" w:rsidRPr="002F03F2">
        <w:rPr>
          <w:rFonts w:ascii="Calibri" w:hAnsi="Calibri" w:cs="Calibri"/>
          <w:b/>
          <w:bCs/>
          <w:i/>
          <w:iCs/>
        </w:rPr>
        <w:t xml:space="preserve"> ou </w:t>
      </w:r>
      <w:proofErr w:type="spellStart"/>
      <w:r w:rsidR="00E859F3" w:rsidRPr="002F03F2">
        <w:rPr>
          <w:rFonts w:ascii="Calibri" w:hAnsi="Calibri" w:cs="Calibri"/>
          <w:b/>
          <w:bCs/>
          <w:i/>
          <w:iCs/>
        </w:rPr>
        <w:t>grecada</w:t>
      </w:r>
      <w:proofErr w:type="spellEnd"/>
      <w:r w:rsidR="00E859F3" w:rsidRPr="002F03F2">
        <w:rPr>
          <w:rFonts w:ascii="Calibri" w:hAnsi="Calibri" w:cs="Calibri"/>
          <w:b/>
          <w:bCs/>
          <w:i/>
          <w:iCs/>
        </w:rPr>
        <w:t xml:space="preserve">, os paneis cerámicos, </w:t>
      </w:r>
      <w:proofErr w:type="spellStart"/>
      <w:r w:rsidR="00A76D43">
        <w:rPr>
          <w:rFonts w:ascii="Calibri" w:hAnsi="Calibri" w:cs="Calibri"/>
          <w:b/>
          <w:bCs/>
          <w:i/>
          <w:iCs/>
        </w:rPr>
        <w:t>etc</w:t>
      </w:r>
      <w:proofErr w:type="spellEnd"/>
      <w:r w:rsidR="00A76D43">
        <w:rPr>
          <w:rFonts w:ascii="Calibri" w:hAnsi="Calibri" w:cs="Calibri"/>
          <w:b/>
          <w:bCs/>
          <w:i/>
          <w:iCs/>
        </w:rPr>
        <w:t>,</w:t>
      </w:r>
      <w:r w:rsidR="00675A20" w:rsidRPr="002F03F2">
        <w:rPr>
          <w:rFonts w:ascii="Calibri" w:hAnsi="Calibri" w:cs="Calibri"/>
          <w:b/>
          <w:bCs/>
          <w:i/>
          <w:iCs/>
        </w:rPr>
        <w:t xml:space="preserve"> sempre que sexan en acabados mates e non destaquen na paisaxe pola súa cor ou brillo.</w:t>
      </w:r>
      <w:r w:rsidR="002F03F2">
        <w:rPr>
          <w:rFonts w:ascii="Calibri" w:hAnsi="Calibri" w:cs="Calibri"/>
          <w:b/>
          <w:bCs/>
          <w:i/>
          <w:iCs/>
        </w:rPr>
        <w:t xml:space="preserve"> </w:t>
      </w:r>
    </w:p>
    <w:p w14:paraId="2C317779" w14:textId="77777777" w:rsidR="00A76D43" w:rsidRPr="00A76D43" w:rsidRDefault="00A76D43" w:rsidP="00A76D43">
      <w:pPr>
        <w:numPr>
          <w:ilvl w:val="0"/>
          <w:numId w:val="26"/>
        </w:numPr>
        <w:spacing w:after="240" w:line="276" w:lineRule="auto"/>
        <w:ind w:left="0" w:firstLine="0"/>
        <w:jc w:val="both"/>
        <w:rPr>
          <w:rFonts w:ascii="Calibri" w:hAnsi="Calibri" w:cs="Calibri"/>
          <w:b/>
          <w:bCs/>
          <w:i/>
          <w:iCs/>
        </w:rPr>
      </w:pPr>
      <w:r w:rsidRPr="00A76D43">
        <w:rPr>
          <w:rFonts w:ascii="Calibri" w:hAnsi="Calibri" w:cs="Calibri"/>
          <w:b/>
          <w:bCs/>
          <w:i/>
          <w:iCs/>
        </w:rPr>
        <w:t>Calquera elemento metálico que se coloque en paramentos verticais, fachadas ou cubertas evitará os acabamentos pulidos e brillantes, co obxecto de evitar reflexos indesexables. Evitaranse no posible os grandes panos vidrados que poidan supoñer reflexos molestos na contorna.</w:t>
      </w:r>
    </w:p>
    <w:p w14:paraId="00C129D6" w14:textId="77777777" w:rsidR="00E859F3" w:rsidRDefault="00E859F3" w:rsidP="00F53BBF">
      <w:pPr>
        <w:numPr>
          <w:ilvl w:val="0"/>
          <w:numId w:val="26"/>
        </w:numPr>
        <w:spacing w:after="240" w:line="276" w:lineRule="auto"/>
        <w:ind w:left="0" w:firstLine="0"/>
        <w:jc w:val="both"/>
        <w:rPr>
          <w:rFonts w:ascii="Calibri" w:hAnsi="Calibri" w:cs="Calibri"/>
          <w:b/>
          <w:bCs/>
          <w:i/>
          <w:iCs/>
        </w:rPr>
      </w:pPr>
      <w:r w:rsidRPr="00E859F3">
        <w:rPr>
          <w:rFonts w:ascii="Calibri" w:hAnsi="Calibri" w:cs="Calibri"/>
          <w:b/>
          <w:bCs/>
          <w:i/>
          <w:iCs/>
        </w:rPr>
        <w:t>Prohíbese nas fachadas o emprego de bloques de formigón ou ladrillo sen revestir</w:t>
      </w:r>
      <w:r w:rsidR="00A76D43">
        <w:rPr>
          <w:rFonts w:ascii="Calibri" w:hAnsi="Calibri" w:cs="Calibri"/>
          <w:b/>
          <w:bCs/>
          <w:i/>
          <w:iCs/>
        </w:rPr>
        <w:t>, así coma pranchas de fibrocemento.</w:t>
      </w:r>
    </w:p>
    <w:p w14:paraId="0D6EB828" w14:textId="77777777" w:rsidR="00E859F3" w:rsidRDefault="00E859F3" w:rsidP="00F53BBF">
      <w:pPr>
        <w:numPr>
          <w:ilvl w:val="0"/>
          <w:numId w:val="26"/>
        </w:numPr>
        <w:spacing w:after="240" w:line="276" w:lineRule="auto"/>
        <w:ind w:left="0" w:firstLine="0"/>
        <w:jc w:val="both"/>
        <w:rPr>
          <w:rFonts w:ascii="Calibri" w:hAnsi="Calibri" w:cs="Calibri"/>
          <w:b/>
          <w:bCs/>
          <w:i/>
          <w:iCs/>
        </w:rPr>
      </w:pPr>
      <w:r>
        <w:rPr>
          <w:rFonts w:ascii="Calibri" w:hAnsi="Calibri" w:cs="Calibri"/>
          <w:b/>
          <w:bCs/>
          <w:i/>
          <w:iCs/>
        </w:rPr>
        <w:t>A</w:t>
      </w:r>
      <w:r w:rsidR="00675A20">
        <w:rPr>
          <w:rFonts w:ascii="Calibri" w:hAnsi="Calibri" w:cs="Calibri"/>
          <w:b/>
          <w:bCs/>
          <w:i/>
          <w:iCs/>
        </w:rPr>
        <w:t xml:space="preserve"> distribución dos </w:t>
      </w:r>
      <w:r>
        <w:rPr>
          <w:rFonts w:ascii="Calibri" w:hAnsi="Calibri" w:cs="Calibri"/>
          <w:b/>
          <w:bCs/>
          <w:i/>
          <w:iCs/>
        </w:rPr>
        <w:t xml:space="preserve">ocos nos </w:t>
      </w:r>
      <w:r w:rsidR="00675A20">
        <w:rPr>
          <w:rFonts w:ascii="Calibri" w:hAnsi="Calibri" w:cs="Calibri"/>
          <w:b/>
          <w:bCs/>
          <w:i/>
          <w:iCs/>
        </w:rPr>
        <w:t xml:space="preserve">alzados </w:t>
      </w:r>
      <w:r>
        <w:rPr>
          <w:rFonts w:ascii="Calibri" w:hAnsi="Calibri" w:cs="Calibri"/>
          <w:b/>
          <w:bCs/>
          <w:i/>
          <w:iCs/>
        </w:rPr>
        <w:t xml:space="preserve">terá en conta tanto os aspectos de equilibrio e harmonía como a facilidade de </w:t>
      </w:r>
      <w:r w:rsidR="00B863D8" w:rsidRPr="00B863D8">
        <w:rPr>
          <w:rFonts w:ascii="Calibri" w:hAnsi="Calibri" w:cs="Calibri"/>
          <w:b/>
          <w:bCs/>
          <w:i/>
          <w:iCs/>
        </w:rPr>
        <w:t xml:space="preserve">montaxe </w:t>
      </w:r>
      <w:r>
        <w:rPr>
          <w:rFonts w:ascii="Calibri" w:hAnsi="Calibri" w:cs="Calibri"/>
          <w:b/>
          <w:bCs/>
          <w:i/>
          <w:iCs/>
        </w:rPr>
        <w:t>e de mantemento.</w:t>
      </w:r>
      <w:r w:rsidR="00B863D8" w:rsidRPr="00B863D8">
        <w:rPr>
          <w:rFonts w:ascii="Calibri" w:hAnsi="Calibri" w:cs="Calibri"/>
          <w:b/>
          <w:bCs/>
          <w:i/>
          <w:iCs/>
        </w:rPr>
        <w:t xml:space="preserve"> </w:t>
      </w:r>
    </w:p>
    <w:p w14:paraId="6B9B9FF6" w14:textId="77777777" w:rsidR="002F03F2" w:rsidRPr="002F03F2" w:rsidRDefault="00F53BBF" w:rsidP="002F03F2">
      <w:pPr>
        <w:numPr>
          <w:ilvl w:val="0"/>
          <w:numId w:val="26"/>
        </w:numPr>
        <w:spacing w:after="240" w:line="276" w:lineRule="auto"/>
        <w:ind w:left="0" w:firstLine="0"/>
        <w:jc w:val="both"/>
        <w:rPr>
          <w:rFonts w:ascii="Calibri" w:hAnsi="Calibri" w:cs="Calibri"/>
          <w:b/>
          <w:bCs/>
          <w:i/>
          <w:iCs/>
        </w:rPr>
      </w:pPr>
      <w:r w:rsidRPr="00F53BBF">
        <w:rPr>
          <w:rFonts w:ascii="Calibri" w:hAnsi="Calibri" w:cs="Calibri"/>
          <w:b/>
          <w:bCs/>
          <w:i/>
          <w:iCs/>
        </w:rPr>
        <w:t>As cores das edificacións deberán seleccionarse en atención ás características da paisaxe da contorna, de tal maneira que se procure a mellor integración cromática e textual posible. Nese senso, e tendo en conta o disposto polas Guías da Colección paisaxe Galega e como resultado do Estudo da Paisaxe, considéranse adecuados os verdes escuros, os grises e os ocres.</w:t>
      </w:r>
      <w:r w:rsidR="002F03F2" w:rsidRPr="002F03F2">
        <w:t xml:space="preserve"> </w:t>
      </w:r>
    </w:p>
    <w:p w14:paraId="4C548602" w14:textId="77777777" w:rsidR="00214241" w:rsidRDefault="002F03F2" w:rsidP="00214241">
      <w:pPr>
        <w:numPr>
          <w:ilvl w:val="0"/>
          <w:numId w:val="26"/>
        </w:numPr>
        <w:spacing w:after="240" w:line="276" w:lineRule="auto"/>
        <w:ind w:left="0" w:firstLine="0"/>
        <w:jc w:val="both"/>
        <w:rPr>
          <w:rFonts w:ascii="Calibri" w:hAnsi="Calibri" w:cs="Calibri"/>
          <w:b/>
          <w:bCs/>
          <w:i/>
          <w:iCs/>
        </w:rPr>
      </w:pPr>
      <w:r w:rsidRPr="002F03F2">
        <w:rPr>
          <w:rFonts w:ascii="Calibri" w:hAnsi="Calibri" w:cs="Calibri"/>
          <w:b/>
          <w:bCs/>
          <w:i/>
          <w:iCs/>
        </w:rPr>
        <w:t xml:space="preserve">As cubertas realizaranse nunha gama de cor congruente coas cubertas da arquitectura tradicional </w:t>
      </w:r>
      <w:r>
        <w:rPr>
          <w:rFonts w:ascii="Calibri" w:hAnsi="Calibri" w:cs="Calibri"/>
          <w:b/>
          <w:bCs/>
          <w:i/>
          <w:iCs/>
        </w:rPr>
        <w:t>(tella cerámica, no presente caso).</w:t>
      </w:r>
    </w:p>
    <w:p w14:paraId="61A5D0AB" w14:textId="77777777" w:rsidR="00214241" w:rsidRDefault="00B863D8" w:rsidP="00214241">
      <w:pPr>
        <w:numPr>
          <w:ilvl w:val="0"/>
          <w:numId w:val="26"/>
        </w:numPr>
        <w:spacing w:after="240" w:line="276" w:lineRule="auto"/>
        <w:ind w:left="0" w:firstLine="0"/>
        <w:jc w:val="both"/>
        <w:rPr>
          <w:rFonts w:ascii="Calibri" w:hAnsi="Calibri" w:cs="Calibri"/>
          <w:b/>
          <w:bCs/>
          <w:i/>
          <w:iCs/>
        </w:rPr>
      </w:pPr>
      <w:r w:rsidRPr="00214241">
        <w:rPr>
          <w:rFonts w:ascii="Calibri" w:hAnsi="Calibri" w:cs="Calibri"/>
          <w:b/>
          <w:bCs/>
          <w:i/>
          <w:iCs/>
        </w:rPr>
        <w:t xml:space="preserve">Para a carpintaría exterior (portas, ventás e ocos de ventilación) </w:t>
      </w:r>
      <w:r w:rsidR="00214241">
        <w:rPr>
          <w:rFonts w:ascii="Calibri" w:hAnsi="Calibri" w:cs="Calibri"/>
          <w:b/>
          <w:bCs/>
          <w:i/>
          <w:iCs/>
        </w:rPr>
        <w:t>empregarase</w:t>
      </w:r>
      <w:r w:rsidRPr="00214241">
        <w:rPr>
          <w:rFonts w:ascii="Calibri" w:hAnsi="Calibri" w:cs="Calibri"/>
          <w:b/>
          <w:bCs/>
          <w:i/>
          <w:iCs/>
        </w:rPr>
        <w:t xml:space="preserve"> como referencia a Guía de cor e materiais</w:t>
      </w:r>
      <w:r w:rsidR="00214241" w:rsidRPr="00214241">
        <w:rPr>
          <w:rFonts w:ascii="Calibri" w:hAnsi="Calibri" w:cs="Calibri"/>
          <w:b/>
          <w:bCs/>
          <w:i/>
          <w:iCs/>
        </w:rPr>
        <w:t xml:space="preserve">, IX- Chairas e foxas occidentais, </w:t>
      </w:r>
      <w:r w:rsidR="00214241">
        <w:rPr>
          <w:rFonts w:ascii="Calibri" w:hAnsi="Calibri" w:cs="Calibri"/>
          <w:b/>
          <w:bCs/>
          <w:i/>
          <w:iCs/>
        </w:rPr>
        <w:t>E</w:t>
      </w:r>
      <w:r w:rsidR="00214241" w:rsidRPr="00214241">
        <w:rPr>
          <w:rFonts w:ascii="Calibri" w:hAnsi="Calibri" w:cs="Calibri"/>
          <w:b/>
          <w:bCs/>
          <w:i/>
          <w:iCs/>
        </w:rPr>
        <w:t xml:space="preserve">dificación especial </w:t>
      </w:r>
      <w:r w:rsidR="00214241">
        <w:rPr>
          <w:rFonts w:ascii="Calibri" w:hAnsi="Calibri" w:cs="Calibri"/>
          <w:b/>
          <w:bCs/>
          <w:i/>
          <w:iCs/>
        </w:rPr>
        <w:t>R</w:t>
      </w:r>
      <w:r w:rsidR="00214241" w:rsidRPr="00214241">
        <w:rPr>
          <w:rFonts w:ascii="Calibri" w:hAnsi="Calibri" w:cs="Calibri"/>
          <w:b/>
          <w:bCs/>
          <w:i/>
          <w:iCs/>
        </w:rPr>
        <w:t>07 illada en solo rústico</w:t>
      </w:r>
      <w:r w:rsidR="00214241">
        <w:rPr>
          <w:rFonts w:ascii="Calibri" w:hAnsi="Calibri" w:cs="Calibri"/>
          <w:b/>
          <w:bCs/>
          <w:i/>
          <w:iCs/>
        </w:rPr>
        <w:t>.</w:t>
      </w:r>
    </w:p>
    <w:p w14:paraId="31431713" w14:textId="77777777" w:rsidR="00B863D8" w:rsidRPr="00214241" w:rsidRDefault="00B863D8" w:rsidP="00214241">
      <w:pPr>
        <w:numPr>
          <w:ilvl w:val="0"/>
          <w:numId w:val="26"/>
        </w:numPr>
        <w:spacing w:after="240" w:line="276" w:lineRule="auto"/>
        <w:ind w:left="0" w:firstLine="0"/>
        <w:jc w:val="both"/>
        <w:rPr>
          <w:rFonts w:ascii="Calibri" w:hAnsi="Calibri" w:cs="Calibri"/>
          <w:b/>
          <w:bCs/>
          <w:i/>
          <w:iCs/>
        </w:rPr>
      </w:pPr>
      <w:r w:rsidRPr="00214241">
        <w:rPr>
          <w:rFonts w:ascii="Calibri" w:hAnsi="Calibri" w:cs="Calibri"/>
          <w:b/>
          <w:bCs/>
          <w:i/>
          <w:iCs/>
        </w:rPr>
        <w:t>As construcións ou instalacións auxiliares ou complementarias (tales coma silos, depósitos, casetas etc.) acabaranse na mesma cor que as construcións principais, excepto que se trate de elementos prefabricados non susceptibles de tratamento cromático. Se se trata de elementos puntuais, lineais ou de moi pequena superficie, poden acadarse coa cor empregada para a carpinteira exterior das construcións.</w:t>
      </w:r>
    </w:p>
    <w:p w14:paraId="75D8FD67" w14:textId="77777777" w:rsidR="00694DB2" w:rsidRPr="00694DB2" w:rsidRDefault="00694DB2" w:rsidP="00694DB2">
      <w:pPr>
        <w:numPr>
          <w:ilvl w:val="0"/>
          <w:numId w:val="26"/>
        </w:numPr>
        <w:spacing w:after="240" w:line="276" w:lineRule="auto"/>
        <w:ind w:left="0" w:firstLine="0"/>
        <w:jc w:val="both"/>
        <w:rPr>
          <w:rFonts w:ascii="Calibri" w:hAnsi="Calibri" w:cs="Calibri"/>
          <w:b/>
          <w:bCs/>
          <w:i/>
          <w:iCs/>
        </w:rPr>
      </w:pPr>
      <w:r w:rsidRPr="00694DB2">
        <w:rPr>
          <w:rFonts w:ascii="Calibri" w:hAnsi="Calibri" w:cs="Calibri"/>
          <w:b/>
          <w:bCs/>
          <w:i/>
          <w:iCs/>
        </w:rPr>
        <w:t>Os rótulos ou letreiros de publicidade instalaranse de forma paralela á fachada, sen sobresaír máis de 0,50 metros desde o plano daquela e a unha altura mínima ata calquera punto da rasante de 2,50 m. Utilizarán materiais de calidade e acabado adecuados para o seu correcto mantemento. Prohíbense os rótulos luminosos que produzan cegamento ou que podan afectar ás persoas ou animais.</w:t>
      </w:r>
    </w:p>
    <w:p w14:paraId="207E5FE4" w14:textId="77777777" w:rsidR="00217552" w:rsidRDefault="00694DB2" w:rsidP="00694DB2">
      <w:pPr>
        <w:numPr>
          <w:ilvl w:val="0"/>
          <w:numId w:val="26"/>
        </w:numPr>
        <w:spacing w:after="240" w:line="276" w:lineRule="auto"/>
        <w:ind w:left="0" w:firstLine="0"/>
        <w:jc w:val="both"/>
        <w:rPr>
          <w:rFonts w:ascii="Calibri" w:hAnsi="Calibri" w:cs="Calibri"/>
          <w:b/>
          <w:bCs/>
          <w:i/>
          <w:iCs/>
        </w:rPr>
      </w:pPr>
      <w:r w:rsidRPr="00694DB2">
        <w:rPr>
          <w:rFonts w:ascii="Calibri" w:hAnsi="Calibri" w:cs="Calibri"/>
          <w:b/>
          <w:bCs/>
          <w:i/>
          <w:iCs/>
        </w:rPr>
        <w:t>Admitirase a utilización das fachadas como soportes de publicidade propia da actividade, sempre e cando non supoña un impacto negativo de integración, en especial evitando cores, brillos e texturas descontextualizadas.</w:t>
      </w:r>
    </w:p>
    <w:p w14:paraId="2B3170E4" w14:textId="77777777" w:rsidR="009A0469" w:rsidRPr="002C56BB" w:rsidRDefault="006F5A8E" w:rsidP="0019640F">
      <w:pPr>
        <w:spacing w:after="200" w:line="276" w:lineRule="auto"/>
        <w:rPr>
          <w:rFonts w:ascii="Calibri" w:hAnsi="Calibri" w:cs="Calibri"/>
          <w:b/>
          <w:bCs/>
        </w:rPr>
      </w:pPr>
      <w:r>
        <w:rPr>
          <w:rFonts w:ascii="Calibri" w:hAnsi="Calibri" w:cs="Calibri"/>
          <w:b/>
          <w:bCs/>
        </w:rPr>
        <w:lastRenderedPageBreak/>
        <w:t>5</w:t>
      </w:r>
      <w:r w:rsidR="002C56BB" w:rsidRPr="002C56BB">
        <w:rPr>
          <w:rFonts w:ascii="Calibri" w:hAnsi="Calibri" w:cs="Calibri"/>
          <w:b/>
          <w:bCs/>
        </w:rPr>
        <w:t xml:space="preserve">. </w:t>
      </w:r>
      <w:r w:rsidR="009A0469" w:rsidRPr="002C56BB">
        <w:rPr>
          <w:rFonts w:ascii="Calibri" w:hAnsi="Calibri" w:cs="Calibri"/>
          <w:b/>
          <w:bCs/>
        </w:rPr>
        <w:t>CONCLUSIÓNS</w:t>
      </w:r>
    </w:p>
    <w:p w14:paraId="22C4A41C" w14:textId="77777777" w:rsidR="00B90CF9" w:rsidRPr="00AC23ED" w:rsidRDefault="009A0469" w:rsidP="002C56BB">
      <w:pPr>
        <w:spacing w:after="200" w:line="276" w:lineRule="auto"/>
        <w:jc w:val="both"/>
        <w:rPr>
          <w:rFonts w:ascii="Calibri" w:hAnsi="Calibri" w:cs="Calibri"/>
        </w:rPr>
      </w:pPr>
      <w:r>
        <w:rPr>
          <w:rFonts w:ascii="Calibri" w:hAnsi="Calibri" w:cs="Calibri"/>
        </w:rPr>
        <w:t>O</w:t>
      </w:r>
      <w:r w:rsidRPr="009A0469">
        <w:rPr>
          <w:rFonts w:ascii="Calibri" w:hAnsi="Calibri" w:cs="Calibri"/>
        </w:rPr>
        <w:t xml:space="preserve">s obxectivos xerais e os criterios de ordenación resultantes </w:t>
      </w:r>
      <w:r>
        <w:rPr>
          <w:rFonts w:ascii="Calibri" w:hAnsi="Calibri" w:cs="Calibri"/>
        </w:rPr>
        <w:t xml:space="preserve">da presente </w:t>
      </w:r>
      <w:r w:rsidRPr="009A0469">
        <w:rPr>
          <w:rFonts w:ascii="Calibri" w:hAnsi="Calibri" w:cs="Calibri"/>
        </w:rPr>
        <w:t xml:space="preserve">proposta de </w:t>
      </w:r>
      <w:r w:rsidR="00BF4F96">
        <w:rPr>
          <w:rFonts w:ascii="Calibri" w:hAnsi="Calibri" w:cs="Calibri"/>
        </w:rPr>
        <w:t>plan especial</w:t>
      </w:r>
      <w:r>
        <w:rPr>
          <w:rFonts w:ascii="Calibri" w:hAnsi="Calibri" w:cs="Calibri"/>
        </w:rPr>
        <w:t xml:space="preserve"> </w:t>
      </w:r>
      <w:r w:rsidR="005422AC">
        <w:rPr>
          <w:rFonts w:ascii="Calibri" w:hAnsi="Calibri" w:cs="Calibri"/>
        </w:rPr>
        <w:t xml:space="preserve">garanten </w:t>
      </w:r>
      <w:r w:rsidR="005422AC" w:rsidRPr="005422AC">
        <w:rPr>
          <w:rFonts w:ascii="Calibri" w:hAnsi="Calibri" w:cs="Calibri"/>
        </w:rPr>
        <w:t xml:space="preserve">a adaptación ao ambiente e a protección da paisaxe no ámbito </w:t>
      </w:r>
      <w:r w:rsidR="00BF4F96">
        <w:rPr>
          <w:rFonts w:ascii="Calibri" w:hAnsi="Calibri" w:cs="Calibri"/>
        </w:rPr>
        <w:t>do PEID AERÓDROMO DA FERVENZA</w:t>
      </w:r>
      <w:r w:rsidR="00C75BBA">
        <w:rPr>
          <w:rFonts w:ascii="Calibri" w:hAnsi="Calibri" w:cs="Calibri"/>
        </w:rPr>
        <w:t>.</w:t>
      </w:r>
    </w:p>
    <w:p w14:paraId="6CD8925F" w14:textId="77777777" w:rsidR="002C56BB" w:rsidRPr="00AC23ED" w:rsidRDefault="002C56BB" w:rsidP="002C56BB">
      <w:pPr>
        <w:spacing w:after="200" w:line="276" w:lineRule="auto"/>
        <w:jc w:val="both"/>
        <w:rPr>
          <w:rFonts w:ascii="Calibri" w:hAnsi="Calibri" w:cs="Calibri"/>
        </w:rPr>
      </w:pPr>
    </w:p>
    <w:sectPr w:rsidR="002C56BB" w:rsidRPr="00AC23ED" w:rsidSect="00FD3C0C">
      <w:headerReference w:type="default" r:id="rId8"/>
      <w:footerReference w:type="even" r:id="rId9"/>
      <w:footerReference w:type="default" r:id="rId10"/>
      <w:pgSz w:w="11906" w:h="16838" w:code="9"/>
      <w:pgMar w:top="1843" w:right="1701" w:bottom="1701" w:left="1701" w:header="709" w:footer="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C955" w14:textId="77777777" w:rsidR="00BA2F4C" w:rsidRDefault="00BA2F4C">
      <w:r>
        <w:separator/>
      </w:r>
    </w:p>
  </w:endnote>
  <w:endnote w:type="continuationSeparator" w:id="0">
    <w:p w14:paraId="64C0E74D" w14:textId="77777777" w:rsidR="00BA2F4C" w:rsidRDefault="00BA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panose1 w:val="020B0304020202020204"/>
    <w:charset w:val="00"/>
    <w:family w:val="swiss"/>
    <w:pitch w:val="variable"/>
    <w:sig w:usb0="2000028F" w:usb1="00000002" w:usb2="00000000" w:usb3="00000000" w:csb0="0000019F" w:csb1="00000000"/>
  </w:font>
  <w:font w:name="ArialMT">
    <w:altName w:val="Arial"/>
    <w:panose1 w:val="00000000000000000000"/>
    <w:charset w:val="00"/>
    <w:family w:val="swiss"/>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ADD6" w14:textId="77777777" w:rsidR="007A78F8" w:rsidRDefault="007A78F8" w:rsidP="00A34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70B97F" w14:textId="77777777" w:rsidR="007A78F8" w:rsidRDefault="007A78F8" w:rsidP="00717E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Borders>
        <w:top w:val="single" w:sz="4" w:space="0" w:color="auto"/>
      </w:tblBorders>
      <w:tblLook w:val="01E0" w:firstRow="1" w:lastRow="1" w:firstColumn="1" w:lastColumn="1" w:noHBand="0" w:noVBand="0"/>
    </w:tblPr>
    <w:tblGrid>
      <w:gridCol w:w="3665"/>
      <w:gridCol w:w="1164"/>
      <w:gridCol w:w="3709"/>
    </w:tblGrid>
    <w:tr w:rsidR="00BC11E4" w:rsidRPr="00BC11E4" w14:paraId="0B2DC35E" w14:textId="77777777" w:rsidTr="003146F5">
      <w:trPr>
        <w:trHeight w:val="284"/>
      </w:trPr>
      <w:tc>
        <w:tcPr>
          <w:tcW w:w="3970" w:type="dxa"/>
          <w:vAlign w:val="bottom"/>
        </w:tcPr>
        <w:p w14:paraId="42F6AF0C" w14:textId="77777777" w:rsidR="00BC11E4" w:rsidRPr="00BC11E4" w:rsidRDefault="00BC11E4" w:rsidP="00BC11E4">
          <w:pPr>
            <w:tabs>
              <w:tab w:val="left" w:pos="708"/>
              <w:tab w:val="center" w:pos="4252"/>
              <w:tab w:val="right" w:pos="8504"/>
            </w:tabs>
            <w:ind w:right="360"/>
            <w:rPr>
              <w:rFonts w:ascii="Calibri" w:hAnsi="Calibri" w:cs="Calibri"/>
              <w:b/>
              <w:bCs/>
              <w:sz w:val="16"/>
              <w:szCs w:val="16"/>
            </w:rPr>
          </w:pPr>
          <w:r w:rsidRPr="00BC11E4">
            <w:rPr>
              <w:rFonts w:ascii="Calibri" w:hAnsi="Calibri" w:cs="Calibri"/>
              <w:b/>
              <w:bCs/>
              <w:sz w:val="16"/>
              <w:szCs w:val="16"/>
            </w:rPr>
            <w:t>PEID AERÓDROMO DA FERVENZA</w:t>
          </w:r>
        </w:p>
      </w:tc>
      <w:tc>
        <w:tcPr>
          <w:tcW w:w="1275" w:type="dxa"/>
          <w:vMerge w:val="restart"/>
          <w:vAlign w:val="bottom"/>
        </w:tcPr>
        <w:p w14:paraId="0CA6281E" w14:textId="77777777" w:rsidR="00BC11E4" w:rsidRPr="00BC11E4" w:rsidRDefault="00BC11E4" w:rsidP="00BC11E4">
          <w:pPr>
            <w:tabs>
              <w:tab w:val="center" w:pos="4252"/>
              <w:tab w:val="right" w:pos="8504"/>
            </w:tabs>
            <w:jc w:val="center"/>
            <w:rPr>
              <w:rFonts w:ascii="Calibri" w:hAnsi="Calibri" w:cs="Calibri"/>
              <w:noProof/>
              <w:sz w:val="16"/>
              <w:szCs w:val="16"/>
            </w:rPr>
          </w:pPr>
          <w:r w:rsidRPr="00BC11E4">
            <w:rPr>
              <w:rFonts w:ascii="Calibri" w:hAnsi="Calibri" w:cs="Calibri"/>
              <w:sz w:val="16"/>
              <w:szCs w:val="16"/>
            </w:rPr>
            <w:fldChar w:fldCharType="begin"/>
          </w:r>
          <w:r w:rsidRPr="00BC11E4">
            <w:rPr>
              <w:rFonts w:ascii="Calibri" w:hAnsi="Calibri" w:cs="Calibri"/>
              <w:sz w:val="16"/>
              <w:szCs w:val="16"/>
            </w:rPr>
            <w:instrText xml:space="preserve"> PAGE </w:instrText>
          </w:r>
          <w:r w:rsidRPr="00BC11E4">
            <w:rPr>
              <w:rFonts w:ascii="Calibri" w:hAnsi="Calibri" w:cs="Calibri"/>
              <w:sz w:val="16"/>
              <w:szCs w:val="16"/>
            </w:rPr>
            <w:fldChar w:fldCharType="separate"/>
          </w:r>
          <w:r w:rsidRPr="00BC11E4">
            <w:rPr>
              <w:rFonts w:ascii="Calibri" w:hAnsi="Calibri" w:cs="Calibri"/>
              <w:noProof/>
              <w:sz w:val="16"/>
              <w:szCs w:val="16"/>
            </w:rPr>
            <w:t>3</w:t>
          </w:r>
          <w:r w:rsidRPr="00BC11E4">
            <w:rPr>
              <w:rFonts w:ascii="Calibri" w:hAnsi="Calibri" w:cs="Calibri"/>
              <w:sz w:val="16"/>
              <w:szCs w:val="16"/>
            </w:rPr>
            <w:fldChar w:fldCharType="end"/>
          </w:r>
          <w:r w:rsidRPr="00BC11E4">
            <w:rPr>
              <w:rFonts w:ascii="Calibri" w:hAnsi="Calibri" w:cs="Calibri"/>
              <w:sz w:val="16"/>
              <w:szCs w:val="16"/>
            </w:rPr>
            <w:t xml:space="preserve"> de </w:t>
          </w:r>
          <w:r w:rsidR="00402D97">
            <w:rPr>
              <w:rFonts w:ascii="Calibri" w:hAnsi="Calibri" w:cs="Calibri"/>
              <w:sz w:val="16"/>
              <w:szCs w:val="16"/>
            </w:rPr>
            <w:t>9</w:t>
          </w:r>
        </w:p>
        <w:p w14:paraId="5D5DC8AF" w14:textId="77777777" w:rsidR="00BC11E4" w:rsidRPr="00BC11E4" w:rsidRDefault="00BC11E4" w:rsidP="00BC11E4">
          <w:pPr>
            <w:tabs>
              <w:tab w:val="left" w:pos="708"/>
              <w:tab w:val="center" w:pos="4252"/>
              <w:tab w:val="right" w:pos="8504"/>
            </w:tabs>
            <w:rPr>
              <w:rFonts w:ascii="Calibri" w:hAnsi="Calibri" w:cs="Calibri"/>
              <w:b/>
              <w:bCs/>
              <w:sz w:val="16"/>
              <w:szCs w:val="16"/>
            </w:rPr>
          </w:pPr>
        </w:p>
      </w:tc>
      <w:tc>
        <w:tcPr>
          <w:tcW w:w="4075" w:type="dxa"/>
          <w:vAlign w:val="bottom"/>
        </w:tcPr>
        <w:p w14:paraId="71E8CDD8" w14:textId="77777777" w:rsidR="00BC11E4" w:rsidRPr="00BC11E4" w:rsidRDefault="00BC11E4" w:rsidP="00BC11E4">
          <w:pPr>
            <w:tabs>
              <w:tab w:val="left" w:pos="708"/>
              <w:tab w:val="center" w:pos="4252"/>
              <w:tab w:val="right" w:pos="8504"/>
            </w:tabs>
            <w:jc w:val="right"/>
            <w:rPr>
              <w:rFonts w:ascii="Calibri" w:hAnsi="Calibri" w:cs="Calibri"/>
              <w:b/>
              <w:bCs/>
              <w:sz w:val="16"/>
              <w:szCs w:val="16"/>
            </w:rPr>
          </w:pPr>
          <w:r w:rsidRPr="00BC11E4">
            <w:rPr>
              <w:rFonts w:ascii="Calibri" w:hAnsi="Calibri" w:cs="Calibri"/>
              <w:b/>
              <w:bCs/>
              <w:sz w:val="16"/>
              <w:szCs w:val="16"/>
            </w:rPr>
            <w:t xml:space="preserve">AERO SERVICIOS T&amp; J </w:t>
          </w:r>
        </w:p>
      </w:tc>
    </w:tr>
    <w:tr w:rsidR="00BC11E4" w:rsidRPr="00BC11E4" w14:paraId="5C65CF3F" w14:textId="77777777" w:rsidTr="003146F5">
      <w:trPr>
        <w:trHeight w:val="126"/>
      </w:trPr>
      <w:tc>
        <w:tcPr>
          <w:tcW w:w="3970" w:type="dxa"/>
          <w:vAlign w:val="bottom"/>
        </w:tcPr>
        <w:p w14:paraId="75ACB633" w14:textId="77777777" w:rsidR="00BC11E4" w:rsidRPr="00BC11E4" w:rsidRDefault="00BC11E4" w:rsidP="00BC11E4">
          <w:pPr>
            <w:tabs>
              <w:tab w:val="left" w:pos="708"/>
              <w:tab w:val="center" w:pos="4252"/>
              <w:tab w:val="right" w:pos="8504"/>
            </w:tabs>
            <w:rPr>
              <w:rFonts w:ascii="Calibri" w:hAnsi="Calibri" w:cs="Calibri"/>
              <w:sz w:val="16"/>
              <w:szCs w:val="16"/>
            </w:rPr>
          </w:pPr>
          <w:r w:rsidRPr="00BC11E4">
            <w:rPr>
              <w:rFonts w:ascii="Calibri" w:hAnsi="Calibri" w:cs="Calibri"/>
              <w:sz w:val="16"/>
              <w:szCs w:val="16"/>
            </w:rPr>
            <w:t>ALBAROQUE ARQUITECTURA, SLP</w:t>
          </w:r>
        </w:p>
      </w:tc>
      <w:tc>
        <w:tcPr>
          <w:tcW w:w="1275" w:type="dxa"/>
          <w:vMerge/>
          <w:vAlign w:val="bottom"/>
        </w:tcPr>
        <w:p w14:paraId="7DD6C68C" w14:textId="77777777" w:rsidR="00BC11E4" w:rsidRPr="00BC11E4" w:rsidRDefault="00BC11E4" w:rsidP="00BC11E4">
          <w:pPr>
            <w:tabs>
              <w:tab w:val="left" w:pos="708"/>
              <w:tab w:val="center" w:pos="4252"/>
              <w:tab w:val="right" w:pos="8504"/>
            </w:tabs>
            <w:rPr>
              <w:rFonts w:ascii="Calibri" w:hAnsi="Calibri" w:cs="Calibri"/>
              <w:sz w:val="16"/>
              <w:szCs w:val="16"/>
            </w:rPr>
          </w:pPr>
        </w:p>
      </w:tc>
      <w:tc>
        <w:tcPr>
          <w:tcW w:w="4075" w:type="dxa"/>
          <w:vAlign w:val="bottom"/>
        </w:tcPr>
        <w:p w14:paraId="338BEB29" w14:textId="745DB703" w:rsidR="00BC11E4" w:rsidRPr="00BC11E4" w:rsidRDefault="00BC11E4" w:rsidP="00BC11E4">
          <w:pPr>
            <w:tabs>
              <w:tab w:val="left" w:pos="708"/>
              <w:tab w:val="center" w:pos="4252"/>
              <w:tab w:val="right" w:pos="8504"/>
            </w:tabs>
            <w:jc w:val="right"/>
            <w:rPr>
              <w:rFonts w:ascii="Calibri" w:hAnsi="Calibri" w:cs="Calibri"/>
              <w:sz w:val="16"/>
              <w:szCs w:val="16"/>
            </w:rPr>
          </w:pPr>
          <w:r w:rsidRPr="00BC11E4">
            <w:rPr>
              <w:rFonts w:ascii="Calibri" w:hAnsi="Calibri" w:cs="Calibri"/>
              <w:sz w:val="16"/>
              <w:szCs w:val="16"/>
            </w:rPr>
            <w:t xml:space="preserve">DOCUMENTO PARA APROBACIÓN </w:t>
          </w:r>
          <w:r w:rsidR="002C5333">
            <w:rPr>
              <w:rFonts w:ascii="Calibri" w:hAnsi="Calibri" w:cs="Calibri"/>
              <w:sz w:val="16"/>
              <w:szCs w:val="16"/>
            </w:rPr>
            <w:t>DEFINITIVA</w:t>
          </w:r>
        </w:p>
        <w:p w14:paraId="19C958F1" w14:textId="7F5C5568" w:rsidR="00BC11E4" w:rsidRPr="00BC11E4" w:rsidRDefault="00BC11E4" w:rsidP="00BC11E4">
          <w:pPr>
            <w:tabs>
              <w:tab w:val="left" w:pos="708"/>
              <w:tab w:val="center" w:pos="4252"/>
              <w:tab w:val="right" w:pos="8504"/>
            </w:tabs>
            <w:jc w:val="right"/>
            <w:rPr>
              <w:rFonts w:ascii="Calibri" w:hAnsi="Calibri" w:cs="Calibri"/>
              <w:sz w:val="16"/>
              <w:szCs w:val="16"/>
            </w:rPr>
          </w:pPr>
          <w:r>
            <w:rPr>
              <w:rFonts w:ascii="Calibri" w:hAnsi="Calibri" w:cs="Calibri"/>
              <w:sz w:val="16"/>
              <w:szCs w:val="16"/>
            </w:rPr>
            <w:t>ANEXO I</w:t>
          </w:r>
          <w:r w:rsidR="00CB4F1D">
            <w:rPr>
              <w:rFonts w:ascii="Calibri" w:hAnsi="Calibri" w:cs="Calibri"/>
              <w:sz w:val="16"/>
              <w:szCs w:val="16"/>
            </w:rPr>
            <w:t xml:space="preserve"> -</w:t>
          </w:r>
          <w:r>
            <w:rPr>
              <w:rFonts w:ascii="Calibri" w:hAnsi="Calibri" w:cs="Calibri"/>
              <w:sz w:val="16"/>
              <w:szCs w:val="16"/>
            </w:rPr>
            <w:t>M.</w:t>
          </w:r>
          <w:r w:rsidRPr="00BC11E4">
            <w:rPr>
              <w:rFonts w:ascii="Calibri" w:hAnsi="Calibri" w:cs="Calibri"/>
              <w:sz w:val="16"/>
              <w:szCs w:val="16"/>
            </w:rPr>
            <w:t xml:space="preserve"> </w:t>
          </w:r>
          <w:r>
            <w:rPr>
              <w:rFonts w:ascii="Calibri" w:hAnsi="Calibri" w:cs="Calibri"/>
              <w:sz w:val="16"/>
              <w:szCs w:val="16"/>
            </w:rPr>
            <w:t>XUSTIF. ADAPTACIÓN AO AMBIENTE E PROTECCIÓN DA PAISAXE</w:t>
          </w:r>
          <w:r w:rsidRPr="00BC11E4">
            <w:rPr>
              <w:rFonts w:ascii="Calibri" w:hAnsi="Calibri" w:cs="Calibri"/>
              <w:sz w:val="16"/>
              <w:szCs w:val="16"/>
            </w:rPr>
            <w:t>. 202</w:t>
          </w:r>
          <w:r w:rsidR="00CB4F1D">
            <w:rPr>
              <w:rFonts w:ascii="Calibri" w:hAnsi="Calibri" w:cs="Calibri"/>
              <w:sz w:val="16"/>
              <w:szCs w:val="16"/>
            </w:rPr>
            <w:t>3</w:t>
          </w:r>
          <w:r w:rsidRPr="00BC11E4">
            <w:rPr>
              <w:rFonts w:ascii="Calibri" w:hAnsi="Calibri" w:cs="Calibri"/>
              <w:sz w:val="16"/>
              <w:szCs w:val="16"/>
            </w:rPr>
            <w:t>.</w:t>
          </w:r>
          <w:r w:rsidR="002C5333">
            <w:rPr>
              <w:rFonts w:ascii="Calibri" w:hAnsi="Calibri" w:cs="Calibri"/>
              <w:sz w:val="16"/>
              <w:szCs w:val="16"/>
            </w:rPr>
            <w:t>11</w:t>
          </w:r>
        </w:p>
      </w:tc>
    </w:tr>
  </w:tbl>
  <w:p w14:paraId="48CC787B" w14:textId="77777777" w:rsidR="008428CF" w:rsidRPr="008428CF" w:rsidRDefault="008428CF" w:rsidP="008428CF">
    <w:pPr>
      <w:rPr>
        <w:rFonts w:ascii="Arial Narrow" w:hAnsi="Arial Narrow" w:cs="Arial"/>
        <w:bCs/>
        <w:sz w:val="16"/>
        <w:szCs w:val="16"/>
        <w:lang w:val="pt-BR"/>
      </w:rPr>
    </w:pPr>
  </w:p>
  <w:p w14:paraId="6736E34B" w14:textId="77777777" w:rsidR="007A78F8" w:rsidRPr="00E819F8" w:rsidRDefault="007A78F8" w:rsidP="00734AD1">
    <w:pPr>
      <w:rPr>
        <w:rFonts w:ascii="Arial Narrow" w:hAnsi="Arial Narrow" w:cs="Arial"/>
        <w:bCs/>
        <w:color w:val="000000"/>
        <w:sz w:val="14"/>
        <w:szCs w:val="14"/>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F015" w14:textId="77777777" w:rsidR="00BA2F4C" w:rsidRDefault="00BA2F4C">
      <w:r>
        <w:separator/>
      </w:r>
    </w:p>
  </w:footnote>
  <w:footnote w:type="continuationSeparator" w:id="0">
    <w:p w14:paraId="3AAB8A39" w14:textId="77777777" w:rsidR="00BA2F4C" w:rsidRDefault="00BA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DF9F" w14:textId="77777777" w:rsidR="00BC11E4" w:rsidRPr="00C83597" w:rsidRDefault="00BC11E4" w:rsidP="00BC11E4">
    <w:pPr>
      <w:pStyle w:val="Encabezado"/>
      <w:rPr>
        <w:rFonts w:cs="Arial"/>
        <w:b/>
        <w:noProof/>
        <w:color w:val="C00000"/>
      </w:rPr>
    </w:pPr>
    <w:bookmarkStart w:id="0" w:name="_Hlk95581713"/>
    <w:bookmarkStart w:id="1" w:name="_Hlk95581714"/>
    <w:r w:rsidRPr="00C83597">
      <w:rPr>
        <w:rFonts w:cs="Arial"/>
        <w:b/>
        <w:noProof/>
        <w:color w:val="C00000"/>
      </w:rPr>
      <w:t xml:space="preserve">albaroque </w:t>
    </w:r>
  </w:p>
  <w:p w14:paraId="69A67DF2" w14:textId="77777777" w:rsidR="00BC11E4" w:rsidRPr="00C83597" w:rsidRDefault="00BC11E4" w:rsidP="00BC11E4">
    <w:pPr>
      <w:pStyle w:val="Encabezado"/>
    </w:pPr>
    <w:r w:rsidRPr="00C83597">
      <w:rPr>
        <w:rFonts w:cs="Arial"/>
        <w:b/>
        <w:noProof/>
        <w:color w:val="C00000"/>
      </w:rPr>
      <w:t>arquitectura</w:t>
    </w:r>
    <w:r w:rsidRPr="00C83597">
      <w:rPr>
        <w:color w:val="C00000"/>
      </w:rPr>
      <w:t xml:space="preserve">                                                                          </w:t>
    </w:r>
    <w:r w:rsidRPr="00C83597">
      <w:rPr>
        <w:b/>
        <w:bCs/>
      </w:rPr>
      <w:t>AERO SERVICIOS T&amp;J</w:t>
    </w:r>
    <w:bookmarkEnd w:id="0"/>
    <w:bookmarkEnd w:id="1"/>
  </w:p>
  <w:p w14:paraId="333AAD0B" w14:textId="77777777" w:rsidR="00C3607F" w:rsidRPr="0019640F" w:rsidRDefault="00C3607F" w:rsidP="001964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400"/>
        </w:tabs>
        <w:ind w:left="240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F"/>
    <w:multiLevelType w:val="multilevel"/>
    <w:tmpl w:val="0000000F"/>
    <w:name w:val="WW8Num65"/>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945E93"/>
    <w:multiLevelType w:val="hybridMultilevel"/>
    <w:tmpl w:val="9FDE7E68"/>
    <w:lvl w:ilvl="0" w:tplc="BA5860D0">
      <w:start w:val="1"/>
      <w:numFmt w:val="lowerLetter"/>
      <w:lvlText w:val="%1."/>
      <w:lvlJc w:val="left"/>
      <w:pPr>
        <w:ind w:left="720" w:hanging="360"/>
      </w:pPr>
      <w:rPr>
        <w:rFonts w:ascii="Calibri" w:eastAsia="Times New Roman" w:hAnsi="Calibri" w:cs="Calibri"/>
      </w:r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3" w15:restartNumberingAfterBreak="0">
    <w:nsid w:val="01F9681A"/>
    <w:multiLevelType w:val="multilevel"/>
    <w:tmpl w:val="DFDA4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56BE4"/>
    <w:multiLevelType w:val="multilevel"/>
    <w:tmpl w:val="2DE89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lowerRoman"/>
      <w:lvlText w:val="%3."/>
      <w:lvlJc w:val="right"/>
      <w:pPr>
        <w:tabs>
          <w:tab w:val="num" w:pos="2160"/>
        </w:tabs>
        <w:ind w:left="2160" w:hanging="360"/>
      </w:pPr>
      <w:rPr>
        <w:rFonts w:ascii="Arial" w:hAnsi="Arial" w:cs="Arial" w:hint="default"/>
        <w:sz w:val="16"/>
        <w:szCs w:val="16"/>
      </w:rPr>
    </w:lvl>
    <w:lvl w:ilvl="3">
      <w:start w:val="1"/>
      <w:numFmt w:val="decimal"/>
      <w:lvlText w:val="%4."/>
      <w:lvlJc w:val="left"/>
      <w:pPr>
        <w:tabs>
          <w:tab w:val="num" w:pos="2880"/>
        </w:tabs>
        <w:ind w:left="2880" w:hanging="360"/>
      </w:pPr>
      <w:rPr>
        <w:rFonts w:ascii="Arial" w:hAnsi="Arial" w:cs="Arial" w:hint="default"/>
        <w:sz w:val="16"/>
        <w:szCs w:val="16"/>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6482D"/>
    <w:multiLevelType w:val="multilevel"/>
    <w:tmpl w:val="4AA4D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01920"/>
    <w:multiLevelType w:val="hybridMultilevel"/>
    <w:tmpl w:val="3376922C"/>
    <w:lvl w:ilvl="0" w:tplc="0456000F">
      <w:start w:val="1"/>
      <w:numFmt w:val="decimal"/>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7" w15:restartNumberingAfterBreak="0">
    <w:nsid w:val="156F66D4"/>
    <w:multiLevelType w:val="hybridMultilevel"/>
    <w:tmpl w:val="F5F2F1C4"/>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8" w15:restartNumberingAfterBreak="0">
    <w:nsid w:val="15A640CC"/>
    <w:multiLevelType w:val="multilevel"/>
    <w:tmpl w:val="CC2C5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rPr>
        <w:rFonts w:ascii="Arial" w:hAnsi="Arial" w:cs="Arial" w:hint="default"/>
        <w:sz w:val="16"/>
        <w:szCs w:val="16"/>
      </w:rPr>
    </w:lvl>
    <w:lvl w:ilvl="3">
      <w:start w:val="1"/>
      <w:numFmt w:val="decimal"/>
      <w:lvlText w:val="%4."/>
      <w:lvlJc w:val="left"/>
      <w:pPr>
        <w:tabs>
          <w:tab w:val="num" w:pos="2880"/>
        </w:tabs>
        <w:ind w:left="2880" w:hanging="360"/>
      </w:pPr>
      <w:rPr>
        <w:rFonts w:ascii="Arial" w:hAnsi="Arial" w:cs="Arial" w:hint="default"/>
        <w:sz w:val="16"/>
        <w:szCs w:val="16"/>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D7DBD"/>
    <w:multiLevelType w:val="multilevel"/>
    <w:tmpl w:val="3A58C20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400"/>
        </w:tabs>
        <w:ind w:left="240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167F351B"/>
    <w:multiLevelType w:val="hybridMultilevel"/>
    <w:tmpl w:val="344EF924"/>
    <w:lvl w:ilvl="0" w:tplc="D8469B3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206600"/>
    <w:multiLevelType w:val="hybridMultilevel"/>
    <w:tmpl w:val="96FCE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327088"/>
    <w:multiLevelType w:val="multilevel"/>
    <w:tmpl w:val="EB442F4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E91CC0"/>
    <w:multiLevelType w:val="hybridMultilevel"/>
    <w:tmpl w:val="AC56EBF0"/>
    <w:lvl w:ilvl="0" w:tplc="1138DFA4">
      <w:start w:val="1"/>
      <w:numFmt w:val="decimal"/>
      <w:lvlText w:val="%1."/>
      <w:lvlJc w:val="left"/>
      <w:pPr>
        <w:ind w:left="928" w:hanging="360"/>
      </w:pPr>
      <w:rPr>
        <w:rFonts w:hint="default"/>
        <w:b/>
        <w:bCs/>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4" w15:restartNumberingAfterBreak="0">
    <w:nsid w:val="2C992550"/>
    <w:multiLevelType w:val="hybridMultilevel"/>
    <w:tmpl w:val="4BC66246"/>
    <w:lvl w:ilvl="0" w:tplc="8550B990">
      <w:start w:val="1"/>
      <w:numFmt w:val="bullet"/>
      <w:lvlText w:val=""/>
      <w:lvlJc w:val="left"/>
      <w:pPr>
        <w:ind w:left="720" w:hanging="360"/>
      </w:pPr>
      <w:rPr>
        <w:rFonts w:ascii="Symbol" w:hAnsi="Symbol" w:hint="default"/>
        <w:sz w:val="16"/>
        <w:szCs w:val="16"/>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5" w15:restartNumberingAfterBreak="0">
    <w:nsid w:val="368B1E83"/>
    <w:multiLevelType w:val="multilevel"/>
    <w:tmpl w:val="2A426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Roman"/>
      <w:lvlText w:val="%3."/>
      <w:lvlJc w:val="right"/>
      <w:pPr>
        <w:tabs>
          <w:tab w:val="num" w:pos="2160"/>
        </w:tabs>
        <w:ind w:left="2160" w:hanging="360"/>
      </w:pPr>
      <w:rPr>
        <w:rFonts w:ascii="Arial" w:hAnsi="Arial" w:cs="Arial" w:hint="default"/>
        <w:sz w:val="16"/>
        <w:szCs w:val="16"/>
      </w:rPr>
    </w:lvl>
    <w:lvl w:ilvl="3">
      <w:start w:val="1"/>
      <w:numFmt w:val="decimal"/>
      <w:lvlText w:val="%4."/>
      <w:lvlJc w:val="left"/>
      <w:pPr>
        <w:tabs>
          <w:tab w:val="num" w:pos="2880"/>
        </w:tabs>
        <w:ind w:left="2880" w:hanging="360"/>
      </w:pPr>
      <w:rPr>
        <w:rFonts w:ascii="Arial" w:hAnsi="Arial" w:cs="Arial" w:hint="default"/>
        <w:sz w:val="16"/>
        <w:szCs w:val="16"/>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2C44EF"/>
    <w:multiLevelType w:val="hybridMultilevel"/>
    <w:tmpl w:val="E59AECB4"/>
    <w:lvl w:ilvl="0" w:tplc="B36CACA0">
      <w:numFmt w:val="bullet"/>
      <w:lvlText w:val="-"/>
      <w:lvlJc w:val="left"/>
      <w:pPr>
        <w:ind w:left="717" w:hanging="360"/>
      </w:pPr>
      <w:rPr>
        <w:rFonts w:ascii="Calibri" w:eastAsia="Times New Roman" w:hAnsi="Calibri" w:cs="Calibri"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7" w15:restartNumberingAfterBreak="0">
    <w:nsid w:val="3A102AF2"/>
    <w:multiLevelType w:val="multilevel"/>
    <w:tmpl w:val="983CC4E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3C5E2B4A"/>
    <w:multiLevelType w:val="hybridMultilevel"/>
    <w:tmpl w:val="8B92C4A4"/>
    <w:lvl w:ilvl="0" w:tplc="87623150">
      <w:start w:val="1"/>
      <w:numFmt w:val="decimal"/>
      <w:lvlText w:val="%1."/>
      <w:lvlJc w:val="left"/>
      <w:pPr>
        <w:tabs>
          <w:tab w:val="num" w:pos="1068"/>
        </w:tabs>
        <w:ind w:left="1068" w:hanging="360"/>
      </w:pPr>
      <w:rPr>
        <w:rFonts w:hint="default"/>
      </w:rPr>
    </w:lvl>
    <w:lvl w:ilvl="1" w:tplc="496E7342">
      <w:start w:val="1"/>
      <w:numFmt w:val="lowerLetter"/>
      <w:lvlText w:val="%2."/>
      <w:lvlJc w:val="left"/>
      <w:pPr>
        <w:tabs>
          <w:tab w:val="num" w:pos="1788"/>
        </w:tabs>
        <w:ind w:left="1788" w:hanging="360"/>
      </w:pPr>
      <w:rPr>
        <w:b/>
        <w:i w:val="0"/>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3ED7080E"/>
    <w:multiLevelType w:val="multilevel"/>
    <w:tmpl w:val="A20C0E9C"/>
    <w:lvl w:ilvl="0">
      <w:start w:val="1"/>
      <w:numFmt w:val="decimal"/>
      <w:lvlText w:val="%1."/>
      <w:lvlJc w:val="left"/>
      <w:pPr>
        <w:ind w:left="720" w:hanging="360"/>
      </w:pPr>
      <w:rPr>
        <w:rFonts w:hint="default"/>
        <w:b/>
      </w:rPr>
    </w:lvl>
    <w:lvl w:ilvl="1">
      <w:start w:val="1"/>
      <w:numFmt w:val="decimal"/>
      <w:isLgl/>
      <w:lvlText w:val="%1.%2."/>
      <w:lvlJc w:val="left"/>
      <w:rPr>
        <w:rFonts w:ascii="Calibri" w:hAnsi="Calibri" w:cs="Calibri" w:hint="default"/>
        <w:b/>
      </w:rPr>
    </w:lvl>
    <w:lvl w:ilvl="2">
      <w:start w:val="1"/>
      <w:numFmt w:val="decimal"/>
      <w:isLgl/>
      <w:lvlText w:val="%1.%2.%3."/>
      <w:lvlJc w:val="left"/>
      <w:rPr>
        <w:rFonts w:ascii="Calibri" w:hAnsi="Calibri" w:cs="Calibri"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CD5878"/>
    <w:multiLevelType w:val="hybridMultilevel"/>
    <w:tmpl w:val="15F26336"/>
    <w:lvl w:ilvl="0" w:tplc="BB289CA6">
      <w:numFmt w:val="bullet"/>
      <w:lvlText w:val="-"/>
      <w:lvlJc w:val="left"/>
      <w:pPr>
        <w:ind w:left="720" w:hanging="360"/>
      </w:pPr>
      <w:rPr>
        <w:rFonts w:ascii="Calibri" w:eastAsia="Times New Roman"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FC5B1B"/>
    <w:multiLevelType w:val="multilevel"/>
    <w:tmpl w:val="CAE2E69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D1011AE"/>
    <w:multiLevelType w:val="hybridMultilevel"/>
    <w:tmpl w:val="9716BB08"/>
    <w:lvl w:ilvl="0" w:tplc="23524CF4">
      <w:start w:val="8"/>
      <w:numFmt w:val="bullet"/>
      <w:lvlText w:val="-"/>
      <w:lvlJc w:val="left"/>
      <w:pPr>
        <w:ind w:left="1068" w:hanging="360"/>
      </w:pPr>
      <w:rPr>
        <w:rFonts w:ascii="Arial Nova Light" w:eastAsia="Times New Roman" w:hAnsi="Arial Nova Light" w:cs="ArialM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51A31814"/>
    <w:multiLevelType w:val="multilevel"/>
    <w:tmpl w:val="D5B415B8"/>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400"/>
        </w:tabs>
        <w:ind w:left="240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840"/>
        </w:tabs>
        <w:ind w:left="840" w:hanging="360"/>
      </w:pPr>
      <w:rPr>
        <w:b/>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54840540"/>
    <w:multiLevelType w:val="hybridMultilevel"/>
    <w:tmpl w:val="4A167E0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5" w15:restartNumberingAfterBreak="0">
    <w:nsid w:val="56C05AB1"/>
    <w:multiLevelType w:val="multilevel"/>
    <w:tmpl w:val="DFF67F26"/>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57970CAD"/>
    <w:multiLevelType w:val="hybridMultilevel"/>
    <w:tmpl w:val="26F865E4"/>
    <w:lvl w:ilvl="0" w:tplc="0456000F">
      <w:start w:val="1"/>
      <w:numFmt w:val="decimal"/>
      <w:lvlText w:val="%1."/>
      <w:lvlJc w:val="left"/>
      <w:pPr>
        <w:ind w:left="720" w:hanging="360"/>
      </w:pPr>
      <w:rPr>
        <w:rFonts w:hint="default"/>
      </w:r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7" w15:restartNumberingAfterBreak="0">
    <w:nsid w:val="58340819"/>
    <w:multiLevelType w:val="hybridMultilevel"/>
    <w:tmpl w:val="E9BA3E48"/>
    <w:lvl w:ilvl="0" w:tplc="FA042280">
      <w:start w:val="1"/>
      <w:numFmt w:val="lowerLetter"/>
      <w:lvlText w:val="%1)"/>
      <w:lvlJc w:val="left"/>
      <w:pPr>
        <w:tabs>
          <w:tab w:val="num" w:pos="1683"/>
        </w:tabs>
        <w:ind w:left="1683" w:hanging="975"/>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8" w15:restartNumberingAfterBreak="0">
    <w:nsid w:val="59351193"/>
    <w:multiLevelType w:val="multilevel"/>
    <w:tmpl w:val="66B83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lowerRoman"/>
      <w:lvlText w:val="%3."/>
      <w:lvlJc w:val="right"/>
      <w:pPr>
        <w:tabs>
          <w:tab w:val="num" w:pos="2160"/>
        </w:tabs>
        <w:ind w:left="2160" w:hanging="360"/>
      </w:pPr>
      <w:rPr>
        <w:rFonts w:ascii="Arial" w:hAnsi="Arial" w:cs="Arial" w:hint="default"/>
        <w:sz w:val="16"/>
        <w:szCs w:val="16"/>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C0B18"/>
    <w:multiLevelType w:val="hybridMultilevel"/>
    <w:tmpl w:val="A288AA9A"/>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30" w15:restartNumberingAfterBreak="0">
    <w:nsid w:val="5DDB5ED9"/>
    <w:multiLevelType w:val="multilevel"/>
    <w:tmpl w:val="A20C0E9C"/>
    <w:lvl w:ilvl="0">
      <w:start w:val="1"/>
      <w:numFmt w:val="decimal"/>
      <w:lvlText w:val="%1."/>
      <w:lvlJc w:val="left"/>
      <w:pPr>
        <w:ind w:left="720" w:hanging="360"/>
      </w:pPr>
      <w:rPr>
        <w:rFonts w:hint="default"/>
        <w:b/>
      </w:rPr>
    </w:lvl>
    <w:lvl w:ilvl="1">
      <w:start w:val="1"/>
      <w:numFmt w:val="decimal"/>
      <w:isLgl/>
      <w:lvlText w:val="%1.%2."/>
      <w:lvlJc w:val="left"/>
      <w:rPr>
        <w:rFonts w:ascii="Calibri" w:hAnsi="Calibri" w:cs="Calibri" w:hint="default"/>
        <w:b/>
      </w:rPr>
    </w:lvl>
    <w:lvl w:ilvl="2">
      <w:start w:val="1"/>
      <w:numFmt w:val="decimal"/>
      <w:isLgl/>
      <w:lvlText w:val="%1.%2.%3."/>
      <w:lvlJc w:val="left"/>
      <w:rPr>
        <w:rFonts w:ascii="Calibri" w:hAnsi="Calibri" w:cs="Calibri"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00E3360"/>
    <w:multiLevelType w:val="hybridMultilevel"/>
    <w:tmpl w:val="9686219C"/>
    <w:lvl w:ilvl="0" w:tplc="2A320418">
      <w:start w:val="1"/>
      <w:numFmt w:val="decimal"/>
      <w:lvlText w:val="%1."/>
      <w:lvlJc w:val="left"/>
      <w:pPr>
        <w:tabs>
          <w:tab w:val="num" w:pos="1068"/>
        </w:tabs>
        <w:ind w:left="1068" w:hanging="360"/>
      </w:pPr>
      <w:rPr>
        <w:rFonts w:hint="default"/>
      </w:rPr>
    </w:lvl>
    <w:lvl w:ilvl="1" w:tplc="F20A336C">
      <w:start w:val="1"/>
      <w:numFmt w:val="decimal"/>
      <w:lvlText w:val="%2-"/>
      <w:lvlJc w:val="left"/>
      <w:pPr>
        <w:tabs>
          <w:tab w:val="num" w:pos="1788"/>
        </w:tabs>
        <w:ind w:left="1788" w:hanging="360"/>
      </w:pPr>
      <w:rPr>
        <w:rFonts w:hint="default"/>
      </w:rPr>
    </w:lvl>
    <w:lvl w:ilvl="2" w:tplc="B78E4E50">
      <w:start w:val="1"/>
      <w:numFmt w:val="lowerLetter"/>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15:restartNumberingAfterBreak="0">
    <w:nsid w:val="606E231F"/>
    <w:multiLevelType w:val="multilevel"/>
    <w:tmpl w:val="3828BE14"/>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648E6A32"/>
    <w:multiLevelType w:val="hybridMultilevel"/>
    <w:tmpl w:val="928C774E"/>
    <w:lvl w:ilvl="0" w:tplc="BA3C328E">
      <w:start w:val="1"/>
      <w:numFmt w:val="decimal"/>
      <w:lvlText w:val="%1."/>
      <w:lvlJc w:val="left"/>
      <w:pPr>
        <w:ind w:left="1440" w:hanging="360"/>
      </w:pPr>
      <w:rPr>
        <w:rFonts w:hint="default"/>
      </w:rPr>
    </w:lvl>
    <w:lvl w:ilvl="1" w:tplc="04560019" w:tentative="1">
      <w:start w:val="1"/>
      <w:numFmt w:val="lowerLetter"/>
      <w:lvlText w:val="%2."/>
      <w:lvlJc w:val="left"/>
      <w:pPr>
        <w:ind w:left="2160" w:hanging="360"/>
      </w:pPr>
    </w:lvl>
    <w:lvl w:ilvl="2" w:tplc="0456001B" w:tentative="1">
      <w:start w:val="1"/>
      <w:numFmt w:val="lowerRoman"/>
      <w:lvlText w:val="%3."/>
      <w:lvlJc w:val="right"/>
      <w:pPr>
        <w:ind w:left="2880" w:hanging="180"/>
      </w:pPr>
    </w:lvl>
    <w:lvl w:ilvl="3" w:tplc="0456000F" w:tentative="1">
      <w:start w:val="1"/>
      <w:numFmt w:val="decimal"/>
      <w:lvlText w:val="%4."/>
      <w:lvlJc w:val="left"/>
      <w:pPr>
        <w:ind w:left="3600" w:hanging="360"/>
      </w:pPr>
    </w:lvl>
    <w:lvl w:ilvl="4" w:tplc="04560019" w:tentative="1">
      <w:start w:val="1"/>
      <w:numFmt w:val="lowerLetter"/>
      <w:lvlText w:val="%5."/>
      <w:lvlJc w:val="left"/>
      <w:pPr>
        <w:ind w:left="4320" w:hanging="360"/>
      </w:pPr>
    </w:lvl>
    <w:lvl w:ilvl="5" w:tplc="0456001B" w:tentative="1">
      <w:start w:val="1"/>
      <w:numFmt w:val="lowerRoman"/>
      <w:lvlText w:val="%6."/>
      <w:lvlJc w:val="right"/>
      <w:pPr>
        <w:ind w:left="5040" w:hanging="180"/>
      </w:pPr>
    </w:lvl>
    <w:lvl w:ilvl="6" w:tplc="0456000F" w:tentative="1">
      <w:start w:val="1"/>
      <w:numFmt w:val="decimal"/>
      <w:lvlText w:val="%7."/>
      <w:lvlJc w:val="left"/>
      <w:pPr>
        <w:ind w:left="5760" w:hanging="360"/>
      </w:pPr>
    </w:lvl>
    <w:lvl w:ilvl="7" w:tplc="04560019" w:tentative="1">
      <w:start w:val="1"/>
      <w:numFmt w:val="lowerLetter"/>
      <w:lvlText w:val="%8."/>
      <w:lvlJc w:val="left"/>
      <w:pPr>
        <w:ind w:left="6480" w:hanging="360"/>
      </w:pPr>
    </w:lvl>
    <w:lvl w:ilvl="8" w:tplc="0456001B" w:tentative="1">
      <w:start w:val="1"/>
      <w:numFmt w:val="lowerRoman"/>
      <w:lvlText w:val="%9."/>
      <w:lvlJc w:val="right"/>
      <w:pPr>
        <w:ind w:left="7200" w:hanging="180"/>
      </w:pPr>
    </w:lvl>
  </w:abstractNum>
  <w:abstractNum w:abstractNumId="34" w15:restartNumberingAfterBreak="0">
    <w:nsid w:val="68600A4D"/>
    <w:multiLevelType w:val="hybridMultilevel"/>
    <w:tmpl w:val="CC8E1172"/>
    <w:lvl w:ilvl="0" w:tplc="0456000F">
      <w:start w:val="1"/>
      <w:numFmt w:val="decimal"/>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35" w15:restartNumberingAfterBreak="0">
    <w:nsid w:val="6A201688"/>
    <w:multiLevelType w:val="hybridMultilevel"/>
    <w:tmpl w:val="F53C9DF8"/>
    <w:lvl w:ilvl="0" w:tplc="1138DFA4">
      <w:start w:val="1"/>
      <w:numFmt w:val="decimal"/>
      <w:lvlText w:val="%1."/>
      <w:lvlJc w:val="left"/>
      <w:pPr>
        <w:ind w:left="927" w:hanging="360"/>
      </w:pPr>
      <w:rPr>
        <w:rFonts w:hint="default"/>
        <w:b/>
        <w:bCs/>
      </w:rPr>
    </w:lvl>
    <w:lvl w:ilvl="1" w:tplc="04560019">
      <w:start w:val="1"/>
      <w:numFmt w:val="lowerLetter"/>
      <w:lvlText w:val="%2."/>
      <w:lvlJc w:val="left"/>
      <w:pPr>
        <w:ind w:left="1439" w:hanging="360"/>
      </w:pPr>
    </w:lvl>
    <w:lvl w:ilvl="2" w:tplc="0456001B" w:tentative="1">
      <w:start w:val="1"/>
      <w:numFmt w:val="lowerRoman"/>
      <w:lvlText w:val="%3."/>
      <w:lvlJc w:val="right"/>
      <w:pPr>
        <w:ind w:left="2159" w:hanging="180"/>
      </w:pPr>
    </w:lvl>
    <w:lvl w:ilvl="3" w:tplc="0456000F" w:tentative="1">
      <w:start w:val="1"/>
      <w:numFmt w:val="decimal"/>
      <w:lvlText w:val="%4."/>
      <w:lvlJc w:val="left"/>
      <w:pPr>
        <w:ind w:left="2879" w:hanging="360"/>
      </w:pPr>
    </w:lvl>
    <w:lvl w:ilvl="4" w:tplc="04560019" w:tentative="1">
      <w:start w:val="1"/>
      <w:numFmt w:val="lowerLetter"/>
      <w:lvlText w:val="%5."/>
      <w:lvlJc w:val="left"/>
      <w:pPr>
        <w:ind w:left="3599" w:hanging="360"/>
      </w:pPr>
    </w:lvl>
    <w:lvl w:ilvl="5" w:tplc="0456001B" w:tentative="1">
      <w:start w:val="1"/>
      <w:numFmt w:val="lowerRoman"/>
      <w:lvlText w:val="%6."/>
      <w:lvlJc w:val="right"/>
      <w:pPr>
        <w:ind w:left="4319" w:hanging="180"/>
      </w:pPr>
    </w:lvl>
    <w:lvl w:ilvl="6" w:tplc="0456000F" w:tentative="1">
      <w:start w:val="1"/>
      <w:numFmt w:val="decimal"/>
      <w:lvlText w:val="%7."/>
      <w:lvlJc w:val="left"/>
      <w:pPr>
        <w:ind w:left="5039" w:hanging="360"/>
      </w:pPr>
    </w:lvl>
    <w:lvl w:ilvl="7" w:tplc="04560019" w:tentative="1">
      <w:start w:val="1"/>
      <w:numFmt w:val="lowerLetter"/>
      <w:lvlText w:val="%8."/>
      <w:lvlJc w:val="left"/>
      <w:pPr>
        <w:ind w:left="5759" w:hanging="360"/>
      </w:pPr>
    </w:lvl>
    <w:lvl w:ilvl="8" w:tplc="0456001B" w:tentative="1">
      <w:start w:val="1"/>
      <w:numFmt w:val="lowerRoman"/>
      <w:lvlText w:val="%9."/>
      <w:lvlJc w:val="right"/>
      <w:pPr>
        <w:ind w:left="6479" w:hanging="180"/>
      </w:pPr>
    </w:lvl>
  </w:abstractNum>
  <w:abstractNum w:abstractNumId="36" w15:restartNumberingAfterBreak="0">
    <w:nsid w:val="72416E43"/>
    <w:multiLevelType w:val="hybridMultilevel"/>
    <w:tmpl w:val="837EEC8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37" w15:restartNumberingAfterBreak="0">
    <w:nsid w:val="750519EA"/>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400"/>
        </w:tabs>
        <w:ind w:left="240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77DD1DAA"/>
    <w:multiLevelType w:val="multilevel"/>
    <w:tmpl w:val="DFF67F26"/>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791E4FD4"/>
    <w:multiLevelType w:val="multilevel"/>
    <w:tmpl w:val="DFF67F26"/>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0" w15:restartNumberingAfterBreak="0">
    <w:nsid w:val="7BB112CE"/>
    <w:multiLevelType w:val="hybridMultilevel"/>
    <w:tmpl w:val="A6F47C7A"/>
    <w:lvl w:ilvl="0" w:tplc="0C0A000F">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1" w15:restartNumberingAfterBreak="0">
    <w:nsid w:val="7EFD7B4F"/>
    <w:multiLevelType w:val="hybridMultilevel"/>
    <w:tmpl w:val="584CEE7C"/>
    <w:lvl w:ilvl="0" w:tplc="934C6F98">
      <w:start w:val="1"/>
      <w:numFmt w:val="decimal"/>
      <w:lvlText w:val="%1."/>
      <w:lvlJc w:val="left"/>
      <w:pPr>
        <w:ind w:left="720" w:hanging="360"/>
      </w:pPr>
      <w:rPr>
        <w:rFonts w:hint="default"/>
        <w:b/>
        <w:bCs/>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16cid:durableId="733507182">
    <w:abstractNumId w:val="1"/>
  </w:num>
  <w:num w:numId="2" w16cid:durableId="1146580699">
    <w:abstractNumId w:val="27"/>
  </w:num>
  <w:num w:numId="3" w16cid:durableId="64685306">
    <w:abstractNumId w:val="31"/>
  </w:num>
  <w:num w:numId="4" w16cid:durableId="729235975">
    <w:abstractNumId w:val="18"/>
  </w:num>
  <w:num w:numId="5" w16cid:durableId="1513297029">
    <w:abstractNumId w:val="0"/>
  </w:num>
  <w:num w:numId="6" w16cid:durableId="1631092038">
    <w:abstractNumId w:val="40"/>
  </w:num>
  <w:num w:numId="7" w16cid:durableId="1190027481">
    <w:abstractNumId w:val="37"/>
  </w:num>
  <w:num w:numId="8" w16cid:durableId="948776359">
    <w:abstractNumId w:val="23"/>
  </w:num>
  <w:num w:numId="9" w16cid:durableId="285896860">
    <w:abstractNumId w:val="9"/>
  </w:num>
  <w:num w:numId="10" w16cid:durableId="1576086480">
    <w:abstractNumId w:val="3"/>
  </w:num>
  <w:num w:numId="11" w16cid:durableId="164515182">
    <w:abstractNumId w:val="5"/>
  </w:num>
  <w:num w:numId="12" w16cid:durableId="742872601">
    <w:abstractNumId w:val="8"/>
  </w:num>
  <w:num w:numId="13" w16cid:durableId="1022392476">
    <w:abstractNumId w:val="15"/>
  </w:num>
  <w:num w:numId="14" w16cid:durableId="1439985376">
    <w:abstractNumId w:val="4"/>
  </w:num>
  <w:num w:numId="15" w16cid:durableId="1161965225">
    <w:abstractNumId w:val="28"/>
  </w:num>
  <w:num w:numId="16" w16cid:durableId="1036125510">
    <w:abstractNumId w:val="21"/>
  </w:num>
  <w:num w:numId="17" w16cid:durableId="63065086">
    <w:abstractNumId w:val="12"/>
  </w:num>
  <w:num w:numId="18" w16cid:durableId="203636222">
    <w:abstractNumId w:val="17"/>
  </w:num>
  <w:num w:numId="19" w16cid:durableId="8727801">
    <w:abstractNumId w:val="35"/>
  </w:num>
  <w:num w:numId="20" w16cid:durableId="216475520">
    <w:abstractNumId w:val="10"/>
  </w:num>
  <w:num w:numId="21" w16cid:durableId="127017435">
    <w:abstractNumId w:val="13"/>
  </w:num>
  <w:num w:numId="22" w16cid:durableId="251744293">
    <w:abstractNumId w:val="32"/>
  </w:num>
  <w:num w:numId="23" w16cid:durableId="1621765103">
    <w:abstractNumId w:val="25"/>
  </w:num>
  <w:num w:numId="24" w16cid:durableId="970550526">
    <w:abstractNumId w:val="38"/>
  </w:num>
  <w:num w:numId="25" w16cid:durableId="187373182">
    <w:abstractNumId w:val="2"/>
  </w:num>
  <w:num w:numId="26" w16cid:durableId="327170552">
    <w:abstractNumId w:val="33"/>
  </w:num>
  <w:num w:numId="27" w16cid:durableId="835925503">
    <w:abstractNumId w:val="16"/>
  </w:num>
  <w:num w:numId="28" w16cid:durableId="1132598582">
    <w:abstractNumId w:val="39"/>
  </w:num>
  <w:num w:numId="29" w16cid:durableId="1533497275">
    <w:abstractNumId w:val="11"/>
  </w:num>
  <w:num w:numId="30" w16cid:durableId="114756521">
    <w:abstractNumId w:val="20"/>
  </w:num>
  <w:num w:numId="31" w16cid:durableId="192113501">
    <w:abstractNumId w:val="26"/>
  </w:num>
  <w:num w:numId="32" w16cid:durableId="528377749">
    <w:abstractNumId w:val="41"/>
  </w:num>
  <w:num w:numId="33" w16cid:durableId="284048048">
    <w:abstractNumId w:val="19"/>
  </w:num>
  <w:num w:numId="34" w16cid:durableId="870999414">
    <w:abstractNumId w:val="14"/>
  </w:num>
  <w:num w:numId="35" w16cid:durableId="672102437">
    <w:abstractNumId w:val="7"/>
  </w:num>
  <w:num w:numId="36" w16cid:durableId="1796288789">
    <w:abstractNumId w:val="29"/>
  </w:num>
  <w:num w:numId="37" w16cid:durableId="1019233240">
    <w:abstractNumId w:val="24"/>
  </w:num>
  <w:num w:numId="38" w16cid:durableId="1886602830">
    <w:abstractNumId w:val="36"/>
  </w:num>
  <w:num w:numId="39" w16cid:durableId="1426918963">
    <w:abstractNumId w:val="34"/>
  </w:num>
  <w:num w:numId="40" w16cid:durableId="1886289052">
    <w:abstractNumId w:val="22"/>
  </w:num>
  <w:num w:numId="41" w16cid:durableId="1068844930">
    <w:abstractNumId w:val="6"/>
  </w:num>
  <w:num w:numId="42" w16cid:durableId="3031233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84"/>
    <w:rsid w:val="0000440A"/>
    <w:rsid w:val="00007B67"/>
    <w:rsid w:val="00014711"/>
    <w:rsid w:val="000210AE"/>
    <w:rsid w:val="00022AF8"/>
    <w:rsid w:val="00023164"/>
    <w:rsid w:val="00024734"/>
    <w:rsid w:val="00030D67"/>
    <w:rsid w:val="00031A87"/>
    <w:rsid w:val="00032C9E"/>
    <w:rsid w:val="00040F6B"/>
    <w:rsid w:val="00045AAD"/>
    <w:rsid w:val="0006068A"/>
    <w:rsid w:val="0007454B"/>
    <w:rsid w:val="00081B5B"/>
    <w:rsid w:val="000A0F33"/>
    <w:rsid w:val="000A2E92"/>
    <w:rsid w:val="000C2D32"/>
    <w:rsid w:val="000E0384"/>
    <w:rsid w:val="000E1AC2"/>
    <w:rsid w:val="000E39CA"/>
    <w:rsid w:val="000F3633"/>
    <w:rsid w:val="000F4F9B"/>
    <w:rsid w:val="00101182"/>
    <w:rsid w:val="00105AFF"/>
    <w:rsid w:val="00113E63"/>
    <w:rsid w:val="0012191B"/>
    <w:rsid w:val="001224B6"/>
    <w:rsid w:val="00122E40"/>
    <w:rsid w:val="001233B9"/>
    <w:rsid w:val="00123EFD"/>
    <w:rsid w:val="001241BA"/>
    <w:rsid w:val="00131C49"/>
    <w:rsid w:val="001337AF"/>
    <w:rsid w:val="0013402F"/>
    <w:rsid w:val="00142650"/>
    <w:rsid w:val="00144EC0"/>
    <w:rsid w:val="00151967"/>
    <w:rsid w:val="001525E4"/>
    <w:rsid w:val="00153B73"/>
    <w:rsid w:val="00155654"/>
    <w:rsid w:val="0015630D"/>
    <w:rsid w:val="00171B1D"/>
    <w:rsid w:val="00177004"/>
    <w:rsid w:val="0018414A"/>
    <w:rsid w:val="001872A3"/>
    <w:rsid w:val="0018799D"/>
    <w:rsid w:val="001934C0"/>
    <w:rsid w:val="0019640F"/>
    <w:rsid w:val="00196B0A"/>
    <w:rsid w:val="001A065E"/>
    <w:rsid w:val="001A6FFB"/>
    <w:rsid w:val="001B2377"/>
    <w:rsid w:val="001B4F43"/>
    <w:rsid w:val="001B6782"/>
    <w:rsid w:val="001C05EE"/>
    <w:rsid w:val="001C23D2"/>
    <w:rsid w:val="001C308E"/>
    <w:rsid w:val="001C4C2D"/>
    <w:rsid w:val="001C6DD5"/>
    <w:rsid w:val="001D41A6"/>
    <w:rsid w:val="001D5623"/>
    <w:rsid w:val="001E780C"/>
    <w:rsid w:val="001F039C"/>
    <w:rsid w:val="001F63D1"/>
    <w:rsid w:val="001F7248"/>
    <w:rsid w:val="00203E32"/>
    <w:rsid w:val="00211D4F"/>
    <w:rsid w:val="00212B80"/>
    <w:rsid w:val="00214241"/>
    <w:rsid w:val="00215A28"/>
    <w:rsid w:val="00216A78"/>
    <w:rsid w:val="00217552"/>
    <w:rsid w:val="002206E8"/>
    <w:rsid w:val="00226130"/>
    <w:rsid w:val="00231582"/>
    <w:rsid w:val="002407B9"/>
    <w:rsid w:val="002438EE"/>
    <w:rsid w:val="002442A2"/>
    <w:rsid w:val="002460C8"/>
    <w:rsid w:val="002524C1"/>
    <w:rsid w:val="00252ECC"/>
    <w:rsid w:val="002577B0"/>
    <w:rsid w:val="00257F48"/>
    <w:rsid w:val="0026253C"/>
    <w:rsid w:val="00264B79"/>
    <w:rsid w:val="00264F91"/>
    <w:rsid w:val="00265FA6"/>
    <w:rsid w:val="0026739B"/>
    <w:rsid w:val="00271159"/>
    <w:rsid w:val="002738C4"/>
    <w:rsid w:val="00276021"/>
    <w:rsid w:val="00282BB3"/>
    <w:rsid w:val="00283B48"/>
    <w:rsid w:val="00286AED"/>
    <w:rsid w:val="0029126B"/>
    <w:rsid w:val="002967BA"/>
    <w:rsid w:val="002A0980"/>
    <w:rsid w:val="002A4754"/>
    <w:rsid w:val="002B01AF"/>
    <w:rsid w:val="002B0B06"/>
    <w:rsid w:val="002B794F"/>
    <w:rsid w:val="002C49F4"/>
    <w:rsid w:val="002C5333"/>
    <w:rsid w:val="002C56BB"/>
    <w:rsid w:val="002C5F15"/>
    <w:rsid w:val="002C7F67"/>
    <w:rsid w:val="002D3521"/>
    <w:rsid w:val="002D7FC4"/>
    <w:rsid w:val="002E1D3F"/>
    <w:rsid w:val="002F03F2"/>
    <w:rsid w:val="002F1F6E"/>
    <w:rsid w:val="002F292C"/>
    <w:rsid w:val="002F2E38"/>
    <w:rsid w:val="002F4A32"/>
    <w:rsid w:val="0030422B"/>
    <w:rsid w:val="00305BE5"/>
    <w:rsid w:val="003146F5"/>
    <w:rsid w:val="00315294"/>
    <w:rsid w:val="00315675"/>
    <w:rsid w:val="00315FF4"/>
    <w:rsid w:val="00321976"/>
    <w:rsid w:val="0033105A"/>
    <w:rsid w:val="00333AE4"/>
    <w:rsid w:val="00337EA0"/>
    <w:rsid w:val="003445A1"/>
    <w:rsid w:val="00344969"/>
    <w:rsid w:val="00345991"/>
    <w:rsid w:val="00346D53"/>
    <w:rsid w:val="00361204"/>
    <w:rsid w:val="00364687"/>
    <w:rsid w:val="00366960"/>
    <w:rsid w:val="00370944"/>
    <w:rsid w:val="00370CFB"/>
    <w:rsid w:val="00372777"/>
    <w:rsid w:val="003732C4"/>
    <w:rsid w:val="0037353B"/>
    <w:rsid w:val="00376613"/>
    <w:rsid w:val="00390118"/>
    <w:rsid w:val="003906F0"/>
    <w:rsid w:val="003927DD"/>
    <w:rsid w:val="00395F28"/>
    <w:rsid w:val="0039754E"/>
    <w:rsid w:val="003A10C8"/>
    <w:rsid w:val="003A55E6"/>
    <w:rsid w:val="003A6B6C"/>
    <w:rsid w:val="003B3553"/>
    <w:rsid w:val="003B6BDD"/>
    <w:rsid w:val="003B77AA"/>
    <w:rsid w:val="003C6017"/>
    <w:rsid w:val="003D32D3"/>
    <w:rsid w:val="003D6F88"/>
    <w:rsid w:val="003E0D5E"/>
    <w:rsid w:val="003E3D52"/>
    <w:rsid w:val="003E3FD0"/>
    <w:rsid w:val="003E6900"/>
    <w:rsid w:val="003E6BBF"/>
    <w:rsid w:val="003F1040"/>
    <w:rsid w:val="003F1AB6"/>
    <w:rsid w:val="003F6947"/>
    <w:rsid w:val="003F6D40"/>
    <w:rsid w:val="00400187"/>
    <w:rsid w:val="00402D97"/>
    <w:rsid w:val="0040750C"/>
    <w:rsid w:val="004075F5"/>
    <w:rsid w:val="00407E07"/>
    <w:rsid w:val="004138E5"/>
    <w:rsid w:val="00413E30"/>
    <w:rsid w:val="00415B0D"/>
    <w:rsid w:val="00417982"/>
    <w:rsid w:val="0042399C"/>
    <w:rsid w:val="00431009"/>
    <w:rsid w:val="00441C3F"/>
    <w:rsid w:val="004464BD"/>
    <w:rsid w:val="00446542"/>
    <w:rsid w:val="004504DD"/>
    <w:rsid w:val="00450B59"/>
    <w:rsid w:val="004526EB"/>
    <w:rsid w:val="00454115"/>
    <w:rsid w:val="004541A8"/>
    <w:rsid w:val="00454813"/>
    <w:rsid w:val="00455787"/>
    <w:rsid w:val="004558F7"/>
    <w:rsid w:val="00455ACF"/>
    <w:rsid w:val="004618C1"/>
    <w:rsid w:val="00462552"/>
    <w:rsid w:val="00465F0C"/>
    <w:rsid w:val="004725F8"/>
    <w:rsid w:val="00475D2F"/>
    <w:rsid w:val="00481F8F"/>
    <w:rsid w:val="00483A66"/>
    <w:rsid w:val="004878D2"/>
    <w:rsid w:val="00490509"/>
    <w:rsid w:val="004931E0"/>
    <w:rsid w:val="004942B2"/>
    <w:rsid w:val="004A332B"/>
    <w:rsid w:val="004A3C69"/>
    <w:rsid w:val="004A6536"/>
    <w:rsid w:val="004B0067"/>
    <w:rsid w:val="004B3DC3"/>
    <w:rsid w:val="004C0030"/>
    <w:rsid w:val="004C077D"/>
    <w:rsid w:val="004C5117"/>
    <w:rsid w:val="004C77B1"/>
    <w:rsid w:val="004D1A65"/>
    <w:rsid w:val="004D66FF"/>
    <w:rsid w:val="004D7FA3"/>
    <w:rsid w:val="004E28A0"/>
    <w:rsid w:val="004E53A0"/>
    <w:rsid w:val="004E5E14"/>
    <w:rsid w:val="004F10FF"/>
    <w:rsid w:val="004F37DD"/>
    <w:rsid w:val="004F616A"/>
    <w:rsid w:val="004F7E79"/>
    <w:rsid w:val="00504922"/>
    <w:rsid w:val="005065CE"/>
    <w:rsid w:val="00507201"/>
    <w:rsid w:val="00510105"/>
    <w:rsid w:val="00521F5F"/>
    <w:rsid w:val="005338CF"/>
    <w:rsid w:val="00533DFE"/>
    <w:rsid w:val="005422AC"/>
    <w:rsid w:val="005543CA"/>
    <w:rsid w:val="00564580"/>
    <w:rsid w:val="00567E3D"/>
    <w:rsid w:val="00574CC5"/>
    <w:rsid w:val="00576890"/>
    <w:rsid w:val="0057793A"/>
    <w:rsid w:val="00577A58"/>
    <w:rsid w:val="0058545B"/>
    <w:rsid w:val="0059288F"/>
    <w:rsid w:val="00592CC3"/>
    <w:rsid w:val="005947D9"/>
    <w:rsid w:val="005A161C"/>
    <w:rsid w:val="005A1BFA"/>
    <w:rsid w:val="005A3025"/>
    <w:rsid w:val="005A734E"/>
    <w:rsid w:val="005B21B6"/>
    <w:rsid w:val="005B595B"/>
    <w:rsid w:val="005B61E2"/>
    <w:rsid w:val="005B7182"/>
    <w:rsid w:val="005B749D"/>
    <w:rsid w:val="005C6144"/>
    <w:rsid w:val="005C7ECF"/>
    <w:rsid w:val="005D7E4A"/>
    <w:rsid w:val="005E4C5A"/>
    <w:rsid w:val="005F1EAA"/>
    <w:rsid w:val="005F427D"/>
    <w:rsid w:val="005F5FDD"/>
    <w:rsid w:val="0060568B"/>
    <w:rsid w:val="0061188A"/>
    <w:rsid w:val="00614799"/>
    <w:rsid w:val="0061725E"/>
    <w:rsid w:val="00617442"/>
    <w:rsid w:val="00617AAF"/>
    <w:rsid w:val="00625477"/>
    <w:rsid w:val="006301BE"/>
    <w:rsid w:val="00631CE7"/>
    <w:rsid w:val="00641F48"/>
    <w:rsid w:val="006443D3"/>
    <w:rsid w:val="00651B0A"/>
    <w:rsid w:val="0065491C"/>
    <w:rsid w:val="00673325"/>
    <w:rsid w:val="006737DD"/>
    <w:rsid w:val="00674BE4"/>
    <w:rsid w:val="00675A20"/>
    <w:rsid w:val="00675E3D"/>
    <w:rsid w:val="00676E11"/>
    <w:rsid w:val="00677C77"/>
    <w:rsid w:val="0068278E"/>
    <w:rsid w:val="00683324"/>
    <w:rsid w:val="00694DB2"/>
    <w:rsid w:val="0069674A"/>
    <w:rsid w:val="00696AD4"/>
    <w:rsid w:val="006B1F05"/>
    <w:rsid w:val="006D15F5"/>
    <w:rsid w:val="006D1AE7"/>
    <w:rsid w:val="006D4B09"/>
    <w:rsid w:val="006D52F0"/>
    <w:rsid w:val="006D5F9F"/>
    <w:rsid w:val="006E0F8C"/>
    <w:rsid w:val="006E1D40"/>
    <w:rsid w:val="006E574A"/>
    <w:rsid w:val="006F5A8E"/>
    <w:rsid w:val="007017E0"/>
    <w:rsid w:val="007032FD"/>
    <w:rsid w:val="00704511"/>
    <w:rsid w:val="00705671"/>
    <w:rsid w:val="007160F8"/>
    <w:rsid w:val="00717EDC"/>
    <w:rsid w:val="00724E7D"/>
    <w:rsid w:val="007266C8"/>
    <w:rsid w:val="00734A9A"/>
    <w:rsid w:val="00734AD1"/>
    <w:rsid w:val="007402E6"/>
    <w:rsid w:val="00746E0B"/>
    <w:rsid w:val="00747D08"/>
    <w:rsid w:val="00764574"/>
    <w:rsid w:val="007702B9"/>
    <w:rsid w:val="00774392"/>
    <w:rsid w:val="00776693"/>
    <w:rsid w:val="0078411A"/>
    <w:rsid w:val="00793268"/>
    <w:rsid w:val="0079494A"/>
    <w:rsid w:val="007A3CF8"/>
    <w:rsid w:val="007A472E"/>
    <w:rsid w:val="007A6F87"/>
    <w:rsid w:val="007A78F8"/>
    <w:rsid w:val="007A7EBA"/>
    <w:rsid w:val="007B1050"/>
    <w:rsid w:val="007B6CE0"/>
    <w:rsid w:val="007B7C7B"/>
    <w:rsid w:val="007C27E4"/>
    <w:rsid w:val="007D1D76"/>
    <w:rsid w:val="007D2A92"/>
    <w:rsid w:val="007D2F96"/>
    <w:rsid w:val="007D4E54"/>
    <w:rsid w:val="007D5FEC"/>
    <w:rsid w:val="007D6841"/>
    <w:rsid w:val="007D7FC9"/>
    <w:rsid w:val="007E052F"/>
    <w:rsid w:val="007E79D1"/>
    <w:rsid w:val="007F34E9"/>
    <w:rsid w:val="00800980"/>
    <w:rsid w:val="008049D3"/>
    <w:rsid w:val="0080723A"/>
    <w:rsid w:val="00817452"/>
    <w:rsid w:val="0082040C"/>
    <w:rsid w:val="00821EE3"/>
    <w:rsid w:val="0082211E"/>
    <w:rsid w:val="008341DE"/>
    <w:rsid w:val="00837D64"/>
    <w:rsid w:val="008428CF"/>
    <w:rsid w:val="0084493A"/>
    <w:rsid w:val="0084705E"/>
    <w:rsid w:val="00853468"/>
    <w:rsid w:val="00855661"/>
    <w:rsid w:val="0086001C"/>
    <w:rsid w:val="00867748"/>
    <w:rsid w:val="00871D70"/>
    <w:rsid w:val="00872854"/>
    <w:rsid w:val="00876292"/>
    <w:rsid w:val="00876AC2"/>
    <w:rsid w:val="008805F6"/>
    <w:rsid w:val="00884F3C"/>
    <w:rsid w:val="00886C6A"/>
    <w:rsid w:val="0088749C"/>
    <w:rsid w:val="008878AF"/>
    <w:rsid w:val="008904B0"/>
    <w:rsid w:val="00893F95"/>
    <w:rsid w:val="00894F5E"/>
    <w:rsid w:val="008A29FF"/>
    <w:rsid w:val="008A51E4"/>
    <w:rsid w:val="008A554B"/>
    <w:rsid w:val="008A5BE5"/>
    <w:rsid w:val="008A7ECE"/>
    <w:rsid w:val="008B7F06"/>
    <w:rsid w:val="008C2F36"/>
    <w:rsid w:val="008C3526"/>
    <w:rsid w:val="008C609E"/>
    <w:rsid w:val="008D59D9"/>
    <w:rsid w:val="008E3B2C"/>
    <w:rsid w:val="008E7509"/>
    <w:rsid w:val="008E7C3A"/>
    <w:rsid w:val="008F398F"/>
    <w:rsid w:val="008F3ADF"/>
    <w:rsid w:val="008F40D8"/>
    <w:rsid w:val="008F6132"/>
    <w:rsid w:val="00901429"/>
    <w:rsid w:val="009038B3"/>
    <w:rsid w:val="0090427E"/>
    <w:rsid w:val="00904764"/>
    <w:rsid w:val="009049BC"/>
    <w:rsid w:val="00912535"/>
    <w:rsid w:val="00914D1C"/>
    <w:rsid w:val="00915D0F"/>
    <w:rsid w:val="00917DAD"/>
    <w:rsid w:val="009302C1"/>
    <w:rsid w:val="00932E72"/>
    <w:rsid w:val="00933201"/>
    <w:rsid w:val="00935546"/>
    <w:rsid w:val="009356B0"/>
    <w:rsid w:val="009369D1"/>
    <w:rsid w:val="00942189"/>
    <w:rsid w:val="00942416"/>
    <w:rsid w:val="00951207"/>
    <w:rsid w:val="009517C0"/>
    <w:rsid w:val="009577F8"/>
    <w:rsid w:val="00964A90"/>
    <w:rsid w:val="00966AC2"/>
    <w:rsid w:val="00975CCE"/>
    <w:rsid w:val="00980B92"/>
    <w:rsid w:val="00983DFA"/>
    <w:rsid w:val="009869D4"/>
    <w:rsid w:val="00990F65"/>
    <w:rsid w:val="009916C5"/>
    <w:rsid w:val="00991936"/>
    <w:rsid w:val="00996945"/>
    <w:rsid w:val="009972C7"/>
    <w:rsid w:val="009A0469"/>
    <w:rsid w:val="009A04E0"/>
    <w:rsid w:val="009B3F1A"/>
    <w:rsid w:val="009B71B5"/>
    <w:rsid w:val="009C3790"/>
    <w:rsid w:val="009C7261"/>
    <w:rsid w:val="009E1D04"/>
    <w:rsid w:val="009E4955"/>
    <w:rsid w:val="009E65DD"/>
    <w:rsid w:val="009F3F28"/>
    <w:rsid w:val="00A01FC4"/>
    <w:rsid w:val="00A12921"/>
    <w:rsid w:val="00A150FB"/>
    <w:rsid w:val="00A154BE"/>
    <w:rsid w:val="00A24443"/>
    <w:rsid w:val="00A25780"/>
    <w:rsid w:val="00A30833"/>
    <w:rsid w:val="00A34E05"/>
    <w:rsid w:val="00A40788"/>
    <w:rsid w:val="00A409F0"/>
    <w:rsid w:val="00A5159F"/>
    <w:rsid w:val="00A53B6E"/>
    <w:rsid w:val="00A575C0"/>
    <w:rsid w:val="00A57912"/>
    <w:rsid w:val="00A654C7"/>
    <w:rsid w:val="00A677A4"/>
    <w:rsid w:val="00A72343"/>
    <w:rsid w:val="00A72C42"/>
    <w:rsid w:val="00A76D43"/>
    <w:rsid w:val="00A77202"/>
    <w:rsid w:val="00A77E04"/>
    <w:rsid w:val="00A83934"/>
    <w:rsid w:val="00A91CEE"/>
    <w:rsid w:val="00A92359"/>
    <w:rsid w:val="00A962C1"/>
    <w:rsid w:val="00AA5A0D"/>
    <w:rsid w:val="00AA5F33"/>
    <w:rsid w:val="00AA7EB2"/>
    <w:rsid w:val="00AC23ED"/>
    <w:rsid w:val="00AC2B2B"/>
    <w:rsid w:val="00AC6009"/>
    <w:rsid w:val="00AC7B1F"/>
    <w:rsid w:val="00AD15CE"/>
    <w:rsid w:val="00AF0E47"/>
    <w:rsid w:val="00AF2095"/>
    <w:rsid w:val="00AF7421"/>
    <w:rsid w:val="00B1195F"/>
    <w:rsid w:val="00B144FC"/>
    <w:rsid w:val="00B27F8C"/>
    <w:rsid w:val="00B3601A"/>
    <w:rsid w:val="00B377C7"/>
    <w:rsid w:val="00B37B4B"/>
    <w:rsid w:val="00B449CF"/>
    <w:rsid w:val="00B51591"/>
    <w:rsid w:val="00B5461D"/>
    <w:rsid w:val="00B548B8"/>
    <w:rsid w:val="00B562CF"/>
    <w:rsid w:val="00B56F11"/>
    <w:rsid w:val="00B64C04"/>
    <w:rsid w:val="00B70247"/>
    <w:rsid w:val="00B74D0D"/>
    <w:rsid w:val="00B7597A"/>
    <w:rsid w:val="00B76972"/>
    <w:rsid w:val="00B84AD6"/>
    <w:rsid w:val="00B863D8"/>
    <w:rsid w:val="00B86D69"/>
    <w:rsid w:val="00B8797F"/>
    <w:rsid w:val="00B90CF9"/>
    <w:rsid w:val="00B91D65"/>
    <w:rsid w:val="00B94F48"/>
    <w:rsid w:val="00BA2385"/>
    <w:rsid w:val="00BA2F4C"/>
    <w:rsid w:val="00BA6A57"/>
    <w:rsid w:val="00BA79E3"/>
    <w:rsid w:val="00BB25CC"/>
    <w:rsid w:val="00BB46C3"/>
    <w:rsid w:val="00BB5255"/>
    <w:rsid w:val="00BC11E4"/>
    <w:rsid w:val="00BC2498"/>
    <w:rsid w:val="00BC6895"/>
    <w:rsid w:val="00BC7AEE"/>
    <w:rsid w:val="00BD1D12"/>
    <w:rsid w:val="00BD2A23"/>
    <w:rsid w:val="00BD623C"/>
    <w:rsid w:val="00BD75D7"/>
    <w:rsid w:val="00BE09A5"/>
    <w:rsid w:val="00BE09BB"/>
    <w:rsid w:val="00BE26C1"/>
    <w:rsid w:val="00BE3340"/>
    <w:rsid w:val="00BE3EE0"/>
    <w:rsid w:val="00BE7502"/>
    <w:rsid w:val="00BF4F96"/>
    <w:rsid w:val="00BF607F"/>
    <w:rsid w:val="00C01118"/>
    <w:rsid w:val="00C01144"/>
    <w:rsid w:val="00C048BD"/>
    <w:rsid w:val="00C04E73"/>
    <w:rsid w:val="00C050CE"/>
    <w:rsid w:val="00C10D2D"/>
    <w:rsid w:val="00C14161"/>
    <w:rsid w:val="00C15C68"/>
    <w:rsid w:val="00C22A83"/>
    <w:rsid w:val="00C23C19"/>
    <w:rsid w:val="00C277F4"/>
    <w:rsid w:val="00C27A15"/>
    <w:rsid w:val="00C31C23"/>
    <w:rsid w:val="00C3607F"/>
    <w:rsid w:val="00C363B4"/>
    <w:rsid w:val="00C3714B"/>
    <w:rsid w:val="00C416DA"/>
    <w:rsid w:val="00C45CE1"/>
    <w:rsid w:val="00C53741"/>
    <w:rsid w:val="00C56125"/>
    <w:rsid w:val="00C61EC4"/>
    <w:rsid w:val="00C62BB1"/>
    <w:rsid w:val="00C62CCE"/>
    <w:rsid w:val="00C6483D"/>
    <w:rsid w:val="00C66334"/>
    <w:rsid w:val="00C66C16"/>
    <w:rsid w:val="00C75961"/>
    <w:rsid w:val="00C75988"/>
    <w:rsid w:val="00C75BBA"/>
    <w:rsid w:val="00C84C64"/>
    <w:rsid w:val="00C86314"/>
    <w:rsid w:val="00C867D3"/>
    <w:rsid w:val="00C91357"/>
    <w:rsid w:val="00C968A4"/>
    <w:rsid w:val="00CA25B5"/>
    <w:rsid w:val="00CA3E47"/>
    <w:rsid w:val="00CA6374"/>
    <w:rsid w:val="00CB35F4"/>
    <w:rsid w:val="00CB475A"/>
    <w:rsid w:val="00CB4F1D"/>
    <w:rsid w:val="00CB51B6"/>
    <w:rsid w:val="00CC0A78"/>
    <w:rsid w:val="00CD4B1D"/>
    <w:rsid w:val="00CD637D"/>
    <w:rsid w:val="00CE51D4"/>
    <w:rsid w:val="00CF2158"/>
    <w:rsid w:val="00D10479"/>
    <w:rsid w:val="00D15CA4"/>
    <w:rsid w:val="00D1726B"/>
    <w:rsid w:val="00D2287C"/>
    <w:rsid w:val="00D255DE"/>
    <w:rsid w:val="00D303CC"/>
    <w:rsid w:val="00D34F8F"/>
    <w:rsid w:val="00D35A7A"/>
    <w:rsid w:val="00D41A7B"/>
    <w:rsid w:val="00D46506"/>
    <w:rsid w:val="00D50148"/>
    <w:rsid w:val="00D5284C"/>
    <w:rsid w:val="00D53048"/>
    <w:rsid w:val="00D534AC"/>
    <w:rsid w:val="00D6073D"/>
    <w:rsid w:val="00D60CA1"/>
    <w:rsid w:val="00D74646"/>
    <w:rsid w:val="00D76CB3"/>
    <w:rsid w:val="00D85FD6"/>
    <w:rsid w:val="00D8699E"/>
    <w:rsid w:val="00D94DAB"/>
    <w:rsid w:val="00D967BB"/>
    <w:rsid w:val="00D97094"/>
    <w:rsid w:val="00D97274"/>
    <w:rsid w:val="00D974AC"/>
    <w:rsid w:val="00DA1058"/>
    <w:rsid w:val="00DA48F6"/>
    <w:rsid w:val="00DA6BC3"/>
    <w:rsid w:val="00DA6C18"/>
    <w:rsid w:val="00DB19CB"/>
    <w:rsid w:val="00DB1D7C"/>
    <w:rsid w:val="00DB6BB3"/>
    <w:rsid w:val="00DC32D0"/>
    <w:rsid w:val="00DD4074"/>
    <w:rsid w:val="00DD6114"/>
    <w:rsid w:val="00DD6F68"/>
    <w:rsid w:val="00DD7217"/>
    <w:rsid w:val="00DE4BB5"/>
    <w:rsid w:val="00DF2378"/>
    <w:rsid w:val="00DF385B"/>
    <w:rsid w:val="00E047A1"/>
    <w:rsid w:val="00E0781D"/>
    <w:rsid w:val="00E13D16"/>
    <w:rsid w:val="00E15ABB"/>
    <w:rsid w:val="00E15E96"/>
    <w:rsid w:val="00E17B98"/>
    <w:rsid w:val="00E20907"/>
    <w:rsid w:val="00E228E3"/>
    <w:rsid w:val="00E253E0"/>
    <w:rsid w:val="00E278C1"/>
    <w:rsid w:val="00E35722"/>
    <w:rsid w:val="00E46376"/>
    <w:rsid w:val="00E47A02"/>
    <w:rsid w:val="00E47A6E"/>
    <w:rsid w:val="00E47EBE"/>
    <w:rsid w:val="00E52E41"/>
    <w:rsid w:val="00E54987"/>
    <w:rsid w:val="00E57C6B"/>
    <w:rsid w:val="00E62DAD"/>
    <w:rsid w:val="00E70D77"/>
    <w:rsid w:val="00E71F1D"/>
    <w:rsid w:val="00E745DC"/>
    <w:rsid w:val="00E766BB"/>
    <w:rsid w:val="00E82FD4"/>
    <w:rsid w:val="00E83B75"/>
    <w:rsid w:val="00E83E0B"/>
    <w:rsid w:val="00E84278"/>
    <w:rsid w:val="00E859F3"/>
    <w:rsid w:val="00E919A7"/>
    <w:rsid w:val="00E9287C"/>
    <w:rsid w:val="00E92CBB"/>
    <w:rsid w:val="00E94D55"/>
    <w:rsid w:val="00E96264"/>
    <w:rsid w:val="00E9751D"/>
    <w:rsid w:val="00EA30F2"/>
    <w:rsid w:val="00EA64FD"/>
    <w:rsid w:val="00EA699B"/>
    <w:rsid w:val="00EB3ADE"/>
    <w:rsid w:val="00EB4C7B"/>
    <w:rsid w:val="00EB538D"/>
    <w:rsid w:val="00EB5725"/>
    <w:rsid w:val="00EC0BF8"/>
    <w:rsid w:val="00EC0D32"/>
    <w:rsid w:val="00EC5847"/>
    <w:rsid w:val="00ED2E2D"/>
    <w:rsid w:val="00ED5772"/>
    <w:rsid w:val="00EF4739"/>
    <w:rsid w:val="00F02AB9"/>
    <w:rsid w:val="00F124D5"/>
    <w:rsid w:val="00F13F11"/>
    <w:rsid w:val="00F14D8A"/>
    <w:rsid w:val="00F169F7"/>
    <w:rsid w:val="00F20C58"/>
    <w:rsid w:val="00F2463B"/>
    <w:rsid w:val="00F314E4"/>
    <w:rsid w:val="00F31927"/>
    <w:rsid w:val="00F31975"/>
    <w:rsid w:val="00F33993"/>
    <w:rsid w:val="00F42265"/>
    <w:rsid w:val="00F53BBF"/>
    <w:rsid w:val="00F54956"/>
    <w:rsid w:val="00F55E80"/>
    <w:rsid w:val="00F57B7C"/>
    <w:rsid w:val="00F62621"/>
    <w:rsid w:val="00F65305"/>
    <w:rsid w:val="00F66882"/>
    <w:rsid w:val="00F755BE"/>
    <w:rsid w:val="00F80882"/>
    <w:rsid w:val="00F90BB9"/>
    <w:rsid w:val="00F92DE7"/>
    <w:rsid w:val="00F95D23"/>
    <w:rsid w:val="00F96A73"/>
    <w:rsid w:val="00F96E0B"/>
    <w:rsid w:val="00FA515A"/>
    <w:rsid w:val="00FB1B77"/>
    <w:rsid w:val="00FB68BE"/>
    <w:rsid w:val="00FC0D02"/>
    <w:rsid w:val="00FC29FC"/>
    <w:rsid w:val="00FD29F0"/>
    <w:rsid w:val="00FD3493"/>
    <w:rsid w:val="00FD3C0C"/>
    <w:rsid w:val="00FD4D67"/>
    <w:rsid w:val="00FE2806"/>
    <w:rsid w:val="00FF66FC"/>
    <w:rsid w:val="00FF728F"/>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0"/>
    </o:shapedefaults>
    <o:shapelayout v:ext="edit">
      <o:idmap v:ext="edit" data="2"/>
    </o:shapelayout>
  </w:shapeDefaults>
  <w:decimalSymbol w:val=","/>
  <w:listSeparator w:val=";"/>
  <w14:docId w14:val="5176A6D3"/>
  <w15:chartTrackingRefBased/>
  <w15:docId w15:val="{D42B9806-D285-4B04-83C5-A7789E02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l-ES" w:eastAsia="gl-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FA"/>
    <w:rPr>
      <w:sz w:val="24"/>
      <w:szCs w:val="24"/>
      <w:lang w:eastAsia="es-ES"/>
    </w:rPr>
  </w:style>
  <w:style w:type="paragraph" w:styleId="Ttulo1">
    <w:name w:val="heading 1"/>
    <w:basedOn w:val="Normal"/>
    <w:next w:val="Normal"/>
    <w:qFormat/>
    <w:rsid w:val="00F124D5"/>
    <w:pPr>
      <w:keepNext/>
      <w:tabs>
        <w:tab w:val="num" w:pos="0"/>
      </w:tabs>
      <w:suppressAutoHyphens/>
      <w:spacing w:before="240" w:after="60"/>
      <w:outlineLvl w:val="0"/>
    </w:pPr>
    <w:rPr>
      <w:rFonts w:ascii="Arial" w:hAnsi="Arial" w:cs="Arial"/>
      <w:b/>
      <w:bCs/>
      <w:kern w:val="1"/>
      <w:sz w:val="32"/>
      <w:szCs w:val="3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F4F9B"/>
    <w:pPr>
      <w:tabs>
        <w:tab w:val="center" w:pos="4252"/>
        <w:tab w:val="right" w:pos="8504"/>
      </w:tabs>
    </w:pPr>
  </w:style>
  <w:style w:type="paragraph" w:styleId="Piedepgina">
    <w:name w:val="footer"/>
    <w:basedOn w:val="Normal"/>
    <w:link w:val="PiedepginaCar"/>
    <w:uiPriority w:val="99"/>
    <w:rsid w:val="000F4F9B"/>
    <w:pPr>
      <w:tabs>
        <w:tab w:val="center" w:pos="4252"/>
        <w:tab w:val="right" w:pos="8504"/>
      </w:tabs>
    </w:pPr>
  </w:style>
  <w:style w:type="character" w:styleId="Nmerodepgina">
    <w:name w:val="page number"/>
    <w:basedOn w:val="Fuentedeprrafopredeter"/>
    <w:rsid w:val="00717EDC"/>
  </w:style>
  <w:style w:type="paragraph" w:styleId="NormalWeb">
    <w:name w:val="Normal (Web)"/>
    <w:basedOn w:val="Normal"/>
    <w:rsid w:val="00283B48"/>
    <w:pPr>
      <w:suppressAutoHyphens/>
      <w:spacing w:before="280" w:after="280"/>
    </w:pPr>
    <w:rPr>
      <w:rFonts w:cs="Calibri"/>
      <w:lang w:val="es-ES" w:eastAsia="ar-SA"/>
    </w:rPr>
  </w:style>
  <w:style w:type="table" w:styleId="Tablaconcuadrcula">
    <w:name w:val="Table Grid"/>
    <w:basedOn w:val="Tablanormal"/>
    <w:rsid w:val="0010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E09A5"/>
    <w:rPr>
      <w:rFonts w:ascii="Segoe UI" w:hAnsi="Segoe UI" w:cs="Segoe UI"/>
      <w:sz w:val="18"/>
      <w:szCs w:val="18"/>
    </w:rPr>
  </w:style>
  <w:style w:type="character" w:customStyle="1" w:styleId="TextodegloboCar">
    <w:name w:val="Texto de globo Car"/>
    <w:link w:val="Textodeglobo"/>
    <w:uiPriority w:val="99"/>
    <w:semiHidden/>
    <w:rsid w:val="00BE09A5"/>
    <w:rPr>
      <w:rFonts w:ascii="Segoe UI" w:hAnsi="Segoe UI" w:cs="Segoe UI"/>
      <w:sz w:val="18"/>
      <w:szCs w:val="18"/>
      <w:lang w:val="gl-ES"/>
    </w:rPr>
  </w:style>
  <w:style w:type="paragraph" w:styleId="Textocomentario">
    <w:name w:val="annotation text"/>
    <w:basedOn w:val="Normal"/>
    <w:link w:val="TextocomentarioCar"/>
    <w:uiPriority w:val="99"/>
    <w:semiHidden/>
    <w:unhideWhenUsed/>
    <w:rsid w:val="008904B0"/>
    <w:rPr>
      <w:sz w:val="20"/>
      <w:szCs w:val="20"/>
    </w:rPr>
  </w:style>
  <w:style w:type="character" w:customStyle="1" w:styleId="TextocomentarioCar">
    <w:name w:val="Texto comentario Car"/>
    <w:link w:val="Textocomentario"/>
    <w:uiPriority w:val="99"/>
    <w:semiHidden/>
    <w:rsid w:val="008904B0"/>
    <w:rPr>
      <w:lang w:val="gl-ES"/>
    </w:rPr>
  </w:style>
  <w:style w:type="character" w:styleId="Refdecomentario">
    <w:name w:val="annotation reference"/>
    <w:uiPriority w:val="99"/>
    <w:semiHidden/>
    <w:unhideWhenUsed/>
    <w:rsid w:val="008904B0"/>
    <w:rPr>
      <w:sz w:val="16"/>
      <w:szCs w:val="16"/>
    </w:rPr>
  </w:style>
  <w:style w:type="character" w:customStyle="1" w:styleId="PiedepginaCar">
    <w:name w:val="Pie de página Car"/>
    <w:link w:val="Piedepgina"/>
    <w:uiPriority w:val="99"/>
    <w:rsid w:val="00D2287C"/>
    <w:rPr>
      <w:sz w:val="24"/>
      <w:szCs w:val="24"/>
      <w:lang w:val="gl-ES"/>
    </w:rPr>
  </w:style>
  <w:style w:type="paragraph" w:customStyle="1" w:styleId="dog-base-sangria">
    <w:name w:val="dog-base-sangria"/>
    <w:basedOn w:val="Normal"/>
    <w:rsid w:val="00390118"/>
    <w:pPr>
      <w:spacing w:before="100" w:beforeAutospacing="1" w:after="100" w:afterAutospacing="1"/>
    </w:pPr>
    <w:rPr>
      <w:lang w:eastAsia="gl-ES"/>
    </w:rPr>
  </w:style>
  <w:style w:type="paragraph" w:styleId="Textonotapie">
    <w:name w:val="footnote text"/>
    <w:basedOn w:val="Normal"/>
    <w:link w:val="TextonotapieCar"/>
    <w:uiPriority w:val="99"/>
    <w:semiHidden/>
    <w:unhideWhenUsed/>
    <w:rsid w:val="005947D9"/>
    <w:rPr>
      <w:sz w:val="20"/>
      <w:szCs w:val="20"/>
    </w:rPr>
  </w:style>
  <w:style w:type="character" w:customStyle="1" w:styleId="TextonotapieCar">
    <w:name w:val="Texto nota pie Car"/>
    <w:link w:val="Textonotapie"/>
    <w:uiPriority w:val="99"/>
    <w:semiHidden/>
    <w:rsid w:val="005947D9"/>
    <w:rPr>
      <w:lang w:eastAsia="es-ES"/>
    </w:rPr>
  </w:style>
  <w:style w:type="character" w:styleId="Refdenotaalpie">
    <w:name w:val="footnote reference"/>
    <w:uiPriority w:val="99"/>
    <w:semiHidden/>
    <w:unhideWhenUsed/>
    <w:rsid w:val="005947D9"/>
    <w:rPr>
      <w:vertAlign w:val="superscript"/>
    </w:rPr>
  </w:style>
  <w:style w:type="character" w:styleId="Hipervnculo">
    <w:name w:val="Hyperlink"/>
    <w:uiPriority w:val="99"/>
    <w:unhideWhenUsed/>
    <w:rsid w:val="00264F91"/>
    <w:rPr>
      <w:color w:val="0563C1"/>
      <w:u w:val="single"/>
    </w:rPr>
  </w:style>
  <w:style w:type="character" w:styleId="Mencinsinresolver">
    <w:name w:val="Unresolved Mention"/>
    <w:uiPriority w:val="99"/>
    <w:semiHidden/>
    <w:unhideWhenUsed/>
    <w:rsid w:val="00264F91"/>
    <w:rPr>
      <w:color w:val="605E5C"/>
      <w:shd w:val="clear" w:color="auto" w:fill="E1DFDD"/>
    </w:rPr>
  </w:style>
  <w:style w:type="paragraph" w:styleId="Prrafodelista">
    <w:name w:val="List Paragraph"/>
    <w:basedOn w:val="Normal"/>
    <w:qFormat/>
    <w:rsid w:val="00372777"/>
    <w:pPr>
      <w:ind w:left="708"/>
    </w:pPr>
  </w:style>
  <w:style w:type="character" w:customStyle="1" w:styleId="EncabezadoCar">
    <w:name w:val="Encabezado Car"/>
    <w:link w:val="Encabezado"/>
    <w:uiPriority w:val="99"/>
    <w:rsid w:val="00BC11E4"/>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5847">
      <w:bodyDiv w:val="1"/>
      <w:marLeft w:val="0"/>
      <w:marRight w:val="0"/>
      <w:marTop w:val="0"/>
      <w:marBottom w:val="0"/>
      <w:divBdr>
        <w:top w:val="none" w:sz="0" w:space="0" w:color="auto"/>
        <w:left w:val="none" w:sz="0" w:space="0" w:color="auto"/>
        <w:bottom w:val="none" w:sz="0" w:space="0" w:color="auto"/>
        <w:right w:val="none" w:sz="0" w:space="0" w:color="auto"/>
      </w:divBdr>
    </w:div>
    <w:div w:id="888228480">
      <w:bodyDiv w:val="1"/>
      <w:marLeft w:val="0"/>
      <w:marRight w:val="0"/>
      <w:marTop w:val="0"/>
      <w:marBottom w:val="0"/>
      <w:divBdr>
        <w:top w:val="none" w:sz="0" w:space="0" w:color="auto"/>
        <w:left w:val="none" w:sz="0" w:space="0" w:color="auto"/>
        <w:bottom w:val="none" w:sz="0" w:space="0" w:color="auto"/>
        <w:right w:val="none" w:sz="0" w:space="0" w:color="auto"/>
      </w:divBdr>
    </w:div>
    <w:div w:id="21060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EE0F-ABCD-4259-BDC0-58515A96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2131</Words>
  <Characters>12152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MP PP OS AIRIOS</vt:lpstr>
    </vt:vector>
  </TitlesOfParts>
  <Company>vimaragalore</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PP OS AIRIOS</dc:title>
  <dc:subject/>
  <dc:creator>F</dc:creator>
  <cp:keywords/>
  <dc:description/>
  <cp:lastModifiedBy>Lis Boa</cp:lastModifiedBy>
  <cp:revision>4</cp:revision>
  <cp:lastPrinted>2020-11-23T12:23:00Z</cp:lastPrinted>
  <dcterms:created xsi:type="dcterms:W3CDTF">2023-03-31T15:53:00Z</dcterms:created>
  <dcterms:modified xsi:type="dcterms:W3CDTF">2023-11-04T17:20:00Z</dcterms:modified>
</cp:coreProperties>
</file>